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0E167" w14:textId="4BBEBB35" w:rsidR="005B61CF" w:rsidRPr="00F37CA5" w:rsidRDefault="00BA30C2" w:rsidP="005B61CF">
      <w:pPr>
        <w:spacing w:before="74" w:line="254" w:lineRule="exact"/>
        <w:ind w:right="50" w:firstLine="4"/>
        <w:jc w:val="center"/>
        <w:rPr>
          <w:rFonts w:eastAsia="Bookman Old Style"/>
          <w:b/>
          <w:u w:color="000000"/>
        </w:rPr>
      </w:pPr>
      <w:r w:rsidRPr="00F37CA5">
        <w:rPr>
          <w:rFonts w:eastAsia="Bookman Old Style"/>
          <w:b/>
          <w:u w:color="000000"/>
        </w:rPr>
        <w:t>ORDINANCE</w:t>
      </w:r>
      <w:r w:rsidR="00F37CA5">
        <w:rPr>
          <w:rFonts w:eastAsia="Bookman Old Style"/>
          <w:b/>
          <w:u w:color="000000"/>
        </w:rPr>
        <w:t xml:space="preserve"> NO. </w:t>
      </w:r>
      <w:r w:rsidR="00AB4727" w:rsidRPr="00AB4727">
        <w:rPr>
          <w:rFonts w:eastAsia="Bookman Old Style"/>
          <w:b/>
          <w:u w:color="000000"/>
        </w:rPr>
        <w:t>382</w:t>
      </w:r>
      <w:r w:rsidR="00E16090" w:rsidRPr="00F37CA5">
        <w:rPr>
          <w:rFonts w:eastAsia="Bookman Old Style"/>
          <w:b/>
          <w:u w:color="000000"/>
        </w:rPr>
        <w:t xml:space="preserve">            </w:t>
      </w:r>
    </w:p>
    <w:p w14:paraId="3D340B0E" w14:textId="77777777" w:rsidR="005B61CF" w:rsidRDefault="005B61CF" w:rsidP="005B61CF">
      <w:pPr>
        <w:spacing w:before="74" w:line="254" w:lineRule="exact"/>
        <w:ind w:right="50" w:firstLine="4"/>
        <w:jc w:val="center"/>
      </w:pPr>
    </w:p>
    <w:p w14:paraId="4271C24A" w14:textId="782C863D" w:rsidR="00324888" w:rsidRDefault="00324888" w:rsidP="005B61CF">
      <w:pPr>
        <w:spacing w:before="74" w:line="254" w:lineRule="exact"/>
        <w:ind w:right="50" w:firstLine="4"/>
        <w:jc w:val="center"/>
        <w:rPr>
          <w:b/>
          <w:bCs/>
        </w:rPr>
      </w:pPr>
      <w:r>
        <w:rPr>
          <w:b/>
          <w:bCs/>
        </w:rPr>
        <w:t>SUBSTANDARD STRUCTURES</w:t>
      </w:r>
    </w:p>
    <w:p w14:paraId="6E4D17F2" w14:textId="77777777" w:rsidR="00324888" w:rsidRPr="00324888" w:rsidRDefault="00324888" w:rsidP="005B61CF">
      <w:pPr>
        <w:spacing w:before="74" w:line="254" w:lineRule="exact"/>
        <w:ind w:right="50" w:firstLine="4"/>
        <w:jc w:val="center"/>
        <w:rPr>
          <w:b/>
          <w:bCs/>
        </w:rPr>
      </w:pPr>
    </w:p>
    <w:p w14:paraId="1098DB60" w14:textId="62EE68CF" w:rsidR="005E0B8B" w:rsidRPr="003C6B2F" w:rsidRDefault="00BA30C2">
      <w:pPr>
        <w:pStyle w:val="BodyText"/>
        <w:spacing w:before="73"/>
        <w:ind w:left="821" w:right="794"/>
        <w:jc w:val="both"/>
        <w:rPr>
          <w:rFonts w:ascii="Times New Roman" w:hAnsi="Times New Roman"/>
          <w:b/>
          <w:bCs/>
          <w:sz w:val="24"/>
          <w:szCs w:val="24"/>
        </w:rPr>
      </w:pPr>
      <w:r w:rsidRPr="003C6B2F">
        <w:rPr>
          <w:rFonts w:ascii="Times New Roman" w:hAnsi="Times New Roman"/>
          <w:b/>
          <w:bCs/>
          <w:sz w:val="24"/>
          <w:szCs w:val="24"/>
        </w:rPr>
        <w:t xml:space="preserve">AN ORDINANCE OF THE CITY OF </w:t>
      </w:r>
      <w:r w:rsidR="006A17AC">
        <w:rPr>
          <w:rFonts w:ascii="Times New Roman" w:hAnsi="Times New Roman"/>
          <w:b/>
          <w:bCs/>
          <w:sz w:val="24"/>
          <w:szCs w:val="24"/>
        </w:rPr>
        <w:t>CLAUDE</w:t>
      </w:r>
      <w:r w:rsidRPr="003C6B2F">
        <w:rPr>
          <w:rFonts w:ascii="Times New Roman" w:hAnsi="Times New Roman"/>
          <w:b/>
          <w:bCs/>
          <w:sz w:val="24"/>
          <w:szCs w:val="24"/>
        </w:rPr>
        <w:t>, TEXAS, ADOPTING A</w:t>
      </w:r>
      <w:r w:rsidR="00E61581" w:rsidRPr="003C6B2F">
        <w:rPr>
          <w:rFonts w:ascii="Times New Roman" w:hAnsi="Times New Roman"/>
          <w:b/>
          <w:bCs/>
          <w:sz w:val="24"/>
          <w:szCs w:val="24"/>
        </w:rPr>
        <w:t xml:space="preserve">N </w:t>
      </w:r>
      <w:r w:rsidRPr="003C6B2F">
        <w:rPr>
          <w:rFonts w:ascii="Times New Roman" w:hAnsi="Times New Roman"/>
          <w:b/>
          <w:bCs/>
          <w:sz w:val="24"/>
          <w:szCs w:val="24"/>
        </w:rPr>
        <w:t>ORDINANCE REGARDING SUBSTANDARD BUILDINGS; ESTABLISHING STANDARDS FOR ALL BUILDINGS AND STRUCTURES; PROVIDING FOR THE DECLARATION OF SUBSTANDARD BUILDINGS AND STRUCTURES AS A PUBLIC NUISANCE; PROVIDING FOR NOTICE TO PROPERTY OWNERS, OCCUPANTS, MORTGAGEES, AND LIENHOLDERS OF SUBSTANDARD BUILDINGS AND STRUCTURES; PROVIDING FOR A PUBLIC HEARING ON THE SUBSTANDARD BUILDING OR STRUCTURE; PROVIDING FOR THE ABATEMENT OF NUISANCES; PROVIDING FOR THE RECOVERY OF COSTS; PROVIDING A PENALTY CLAUSE; PROVIDING FOR JUDICIAL REVIEW; REPEALING ALL CONFLICTING ORDINANCES; PROVIDING A SEVERABILITY CLAUSE; PROVIDING FOR PUBLICATION OF THE CAPTION THEREOF; AND PROVIDING FOR AN EFFECTIVE DATE.</w:t>
      </w:r>
    </w:p>
    <w:p w14:paraId="5324A9B2" w14:textId="77777777" w:rsidR="005E0B8B" w:rsidRPr="00E61581" w:rsidRDefault="005E0B8B">
      <w:pPr>
        <w:spacing w:before="16" w:line="220" w:lineRule="exact"/>
      </w:pPr>
    </w:p>
    <w:p w14:paraId="718BAE2B" w14:textId="53267061" w:rsidR="00286227" w:rsidRDefault="00AB18AE" w:rsidP="00E61581">
      <w:pPr>
        <w:pStyle w:val="BodyText"/>
        <w:spacing w:line="239" w:lineRule="auto"/>
        <w:ind w:left="0" w:right="124"/>
        <w:jc w:val="both"/>
        <w:rPr>
          <w:rFonts w:ascii="Times New Roman" w:hAnsi="Times New Roman"/>
          <w:bCs/>
          <w:sz w:val="24"/>
          <w:szCs w:val="24"/>
        </w:rPr>
      </w:pPr>
      <w:r w:rsidRPr="00286227">
        <w:rPr>
          <w:rFonts w:ascii="Times New Roman" w:hAnsi="Times New Roman"/>
          <w:bCs/>
          <w:sz w:val="24"/>
          <w:szCs w:val="24"/>
        </w:rPr>
        <w:tab/>
      </w:r>
      <w:r w:rsidR="00286227">
        <w:rPr>
          <w:rFonts w:ascii="Times New Roman" w:hAnsi="Times New Roman"/>
          <w:b/>
          <w:sz w:val="24"/>
          <w:szCs w:val="24"/>
        </w:rPr>
        <w:t>WHEREAS</w:t>
      </w:r>
      <w:r w:rsidR="00286227">
        <w:rPr>
          <w:rFonts w:ascii="Times New Roman" w:hAnsi="Times New Roman"/>
          <w:bCs/>
          <w:sz w:val="24"/>
          <w:szCs w:val="24"/>
        </w:rPr>
        <w:t>,</w:t>
      </w:r>
      <w:r w:rsidR="00286227">
        <w:rPr>
          <w:rFonts w:ascii="Times New Roman" w:hAnsi="Times New Roman"/>
          <w:b/>
          <w:sz w:val="24"/>
          <w:szCs w:val="24"/>
        </w:rPr>
        <w:t xml:space="preserve"> </w:t>
      </w:r>
      <w:r w:rsidR="00286227" w:rsidRPr="00286227">
        <w:rPr>
          <w:rFonts w:ascii="Times New Roman" w:hAnsi="Times New Roman"/>
          <w:bCs/>
          <w:sz w:val="24"/>
          <w:szCs w:val="24"/>
        </w:rPr>
        <w:t xml:space="preserve">the City Council for the City of </w:t>
      </w:r>
      <w:r w:rsidR="006A17AC">
        <w:rPr>
          <w:rFonts w:ascii="Times New Roman" w:hAnsi="Times New Roman"/>
          <w:bCs/>
          <w:sz w:val="24"/>
          <w:szCs w:val="24"/>
        </w:rPr>
        <w:t>Claude</w:t>
      </w:r>
      <w:r w:rsidR="00286227" w:rsidRPr="00286227">
        <w:rPr>
          <w:rFonts w:ascii="Times New Roman" w:hAnsi="Times New Roman"/>
          <w:bCs/>
          <w:sz w:val="24"/>
          <w:szCs w:val="24"/>
        </w:rPr>
        <w:t xml:space="preserve">, Texas, a Type A general law municipality pursuant to the constitution and laws of the State of Texas has the authority to set forth ordinances and regulations and exercise its police powers for the public health, safety, morals, or general welfare of the citizens of the City of </w:t>
      </w:r>
      <w:r w:rsidR="006A17AC">
        <w:rPr>
          <w:rFonts w:ascii="Times New Roman" w:hAnsi="Times New Roman"/>
          <w:bCs/>
          <w:sz w:val="24"/>
          <w:szCs w:val="24"/>
        </w:rPr>
        <w:t>Claude</w:t>
      </w:r>
      <w:r w:rsidR="00286227" w:rsidRPr="00286227">
        <w:rPr>
          <w:rFonts w:ascii="Times New Roman" w:hAnsi="Times New Roman"/>
          <w:bCs/>
          <w:sz w:val="24"/>
          <w:szCs w:val="24"/>
        </w:rPr>
        <w:t>; and</w:t>
      </w:r>
    </w:p>
    <w:p w14:paraId="2383050A" w14:textId="77777777" w:rsidR="00286227" w:rsidRPr="00286227" w:rsidRDefault="00286227" w:rsidP="00E61581">
      <w:pPr>
        <w:pStyle w:val="BodyText"/>
        <w:spacing w:line="239" w:lineRule="auto"/>
        <w:ind w:left="0" w:right="124"/>
        <w:jc w:val="both"/>
        <w:rPr>
          <w:rFonts w:ascii="Times New Roman" w:hAnsi="Times New Roman"/>
          <w:bCs/>
          <w:sz w:val="24"/>
          <w:szCs w:val="24"/>
        </w:rPr>
      </w:pPr>
    </w:p>
    <w:p w14:paraId="408EF7DE" w14:textId="59D4EF69" w:rsidR="005E0B8B" w:rsidRPr="00E61581" w:rsidRDefault="00286227" w:rsidP="00E61581">
      <w:pPr>
        <w:pStyle w:val="BodyText"/>
        <w:spacing w:line="239" w:lineRule="auto"/>
        <w:ind w:left="0" w:right="124"/>
        <w:jc w:val="both"/>
        <w:rPr>
          <w:rFonts w:ascii="Times New Roman" w:hAnsi="Times New Roman"/>
          <w:sz w:val="24"/>
          <w:szCs w:val="24"/>
        </w:rPr>
      </w:pPr>
      <w:r>
        <w:rPr>
          <w:rFonts w:ascii="Times New Roman" w:hAnsi="Times New Roman"/>
          <w:b/>
          <w:sz w:val="24"/>
          <w:szCs w:val="24"/>
        </w:rPr>
        <w:tab/>
      </w:r>
      <w:r w:rsidR="00BA30C2" w:rsidRPr="005B61CF">
        <w:rPr>
          <w:rFonts w:ascii="Times New Roman" w:hAnsi="Times New Roman"/>
          <w:b/>
          <w:sz w:val="24"/>
          <w:szCs w:val="24"/>
        </w:rPr>
        <w:t>WHEREAS</w:t>
      </w:r>
      <w:r w:rsidR="00BA30C2" w:rsidRPr="00E61581">
        <w:rPr>
          <w:rFonts w:ascii="Times New Roman" w:hAnsi="Times New Roman"/>
          <w:sz w:val="24"/>
          <w:szCs w:val="24"/>
        </w:rPr>
        <w:t xml:space="preserve">, Chapter 214 of the Texas Local Government Code authorizes the City Council of the City of </w:t>
      </w:r>
      <w:r w:rsidR="006A17AC">
        <w:rPr>
          <w:rFonts w:ascii="Times New Roman" w:hAnsi="Times New Roman"/>
          <w:sz w:val="24"/>
          <w:szCs w:val="24"/>
        </w:rPr>
        <w:t>Claude</w:t>
      </w:r>
      <w:r w:rsidR="00BA30C2" w:rsidRPr="00E61581">
        <w:rPr>
          <w:rFonts w:ascii="Times New Roman" w:hAnsi="Times New Roman"/>
          <w:sz w:val="24"/>
          <w:szCs w:val="24"/>
        </w:rPr>
        <w:t>, Texas (“City Council”), by ordinance to require the vacation, relocation of occupants, repair, removal, or demolition of a building that is dilapidated, substandard, or unfit for human habitation and a hazard to the public health, safety, and welfare; and</w:t>
      </w:r>
    </w:p>
    <w:p w14:paraId="47C7D032" w14:textId="77777777" w:rsidR="005E0B8B" w:rsidRPr="00E61581" w:rsidRDefault="005E0B8B" w:rsidP="00E61581">
      <w:pPr>
        <w:spacing w:before="16" w:line="220" w:lineRule="exact"/>
        <w:jc w:val="both"/>
      </w:pPr>
    </w:p>
    <w:p w14:paraId="578AF21E" w14:textId="77777777" w:rsidR="005E0B8B" w:rsidRPr="00E61581" w:rsidRDefault="00AB18AE" w:rsidP="00E61581">
      <w:pPr>
        <w:pStyle w:val="BodyText"/>
        <w:ind w:left="0" w:right="106"/>
        <w:jc w:val="both"/>
        <w:rPr>
          <w:rFonts w:ascii="Times New Roman" w:hAnsi="Times New Roman"/>
          <w:sz w:val="24"/>
          <w:szCs w:val="24"/>
        </w:rPr>
      </w:pPr>
      <w:r>
        <w:rPr>
          <w:rFonts w:ascii="Times New Roman" w:hAnsi="Times New Roman"/>
          <w:b/>
          <w:sz w:val="24"/>
          <w:szCs w:val="24"/>
        </w:rPr>
        <w:tab/>
      </w:r>
      <w:r w:rsidR="00BA30C2" w:rsidRPr="005B61CF">
        <w:rPr>
          <w:rFonts w:ascii="Times New Roman" w:hAnsi="Times New Roman"/>
          <w:b/>
          <w:sz w:val="24"/>
          <w:szCs w:val="24"/>
        </w:rPr>
        <w:t>WHEREAS,</w:t>
      </w:r>
      <w:r w:rsidR="00BA30C2" w:rsidRPr="00E61581">
        <w:rPr>
          <w:rFonts w:ascii="Times New Roman" w:hAnsi="Times New Roman"/>
          <w:sz w:val="24"/>
          <w:szCs w:val="24"/>
        </w:rPr>
        <w:t xml:space="preserve"> Chapter 214 of the Texas Local Government Code also requires that the ordinance establish minimum standards for the continued use and occupancy of all buildings regardless of the date of their construction; provide for giving proper notice to the owner of a building; and provide for a public hearing to determine whether a building complies with the standards set out in the ordinance; and</w:t>
      </w:r>
    </w:p>
    <w:p w14:paraId="08774E94" w14:textId="77777777" w:rsidR="005E0B8B" w:rsidRPr="00E61581" w:rsidRDefault="005E0B8B" w:rsidP="00E61581">
      <w:pPr>
        <w:spacing w:before="16" w:line="220" w:lineRule="exact"/>
        <w:jc w:val="both"/>
      </w:pPr>
    </w:p>
    <w:p w14:paraId="640E49E6" w14:textId="77777777" w:rsidR="005E0B8B" w:rsidRPr="00E61581" w:rsidRDefault="00AB18AE" w:rsidP="00E61581">
      <w:pPr>
        <w:pStyle w:val="BodyText"/>
        <w:spacing w:line="239" w:lineRule="auto"/>
        <w:ind w:left="0" w:right="90"/>
        <w:jc w:val="both"/>
        <w:rPr>
          <w:rFonts w:ascii="Times New Roman" w:hAnsi="Times New Roman"/>
          <w:sz w:val="24"/>
          <w:szCs w:val="24"/>
        </w:rPr>
      </w:pPr>
      <w:r>
        <w:rPr>
          <w:rFonts w:ascii="Times New Roman" w:hAnsi="Times New Roman"/>
          <w:b/>
          <w:sz w:val="24"/>
          <w:szCs w:val="24"/>
        </w:rPr>
        <w:tab/>
      </w:r>
      <w:r w:rsidR="00BA30C2" w:rsidRPr="005B61CF">
        <w:rPr>
          <w:rFonts w:ascii="Times New Roman" w:hAnsi="Times New Roman"/>
          <w:b/>
          <w:sz w:val="24"/>
          <w:szCs w:val="24"/>
        </w:rPr>
        <w:t>WHEREAS,</w:t>
      </w:r>
      <w:r w:rsidR="00BA30C2" w:rsidRPr="00E61581">
        <w:rPr>
          <w:rFonts w:ascii="Times New Roman" w:hAnsi="Times New Roman"/>
          <w:sz w:val="24"/>
          <w:szCs w:val="24"/>
        </w:rPr>
        <w:t xml:space="preserve"> this Ordinance does establish minimum standards for the continued use and </w:t>
      </w:r>
      <w:r w:rsidR="00E16090" w:rsidRPr="00E61581">
        <w:rPr>
          <w:rFonts w:ascii="Times New Roman" w:hAnsi="Times New Roman"/>
          <w:sz w:val="24"/>
          <w:szCs w:val="24"/>
        </w:rPr>
        <w:t>o</w:t>
      </w:r>
      <w:r w:rsidR="00BA30C2" w:rsidRPr="00E61581">
        <w:rPr>
          <w:rFonts w:ascii="Times New Roman" w:hAnsi="Times New Roman"/>
          <w:sz w:val="24"/>
          <w:szCs w:val="24"/>
        </w:rPr>
        <w:t xml:space="preserve">ccupancy of all buildings regardless of the date of their construction; provides for giving </w:t>
      </w:r>
      <w:r w:rsidR="00E16090" w:rsidRPr="00E61581">
        <w:rPr>
          <w:rFonts w:ascii="Times New Roman" w:hAnsi="Times New Roman"/>
          <w:sz w:val="24"/>
          <w:szCs w:val="24"/>
        </w:rPr>
        <w:t>p</w:t>
      </w:r>
      <w:r w:rsidR="00BA30C2" w:rsidRPr="00E61581">
        <w:rPr>
          <w:rFonts w:ascii="Times New Roman" w:hAnsi="Times New Roman"/>
          <w:sz w:val="24"/>
          <w:szCs w:val="24"/>
        </w:rPr>
        <w:t>roper notice to the owner of a building; and provides for a public hearing to determine whether a building complies with the standards set out in this Ordinance; and</w:t>
      </w:r>
    </w:p>
    <w:p w14:paraId="1335D6FF" w14:textId="77777777" w:rsidR="005E0B8B" w:rsidRPr="00E61581" w:rsidRDefault="005E0B8B" w:rsidP="00E61581">
      <w:pPr>
        <w:spacing w:before="16" w:line="220" w:lineRule="exact"/>
        <w:jc w:val="both"/>
      </w:pPr>
    </w:p>
    <w:p w14:paraId="1385B155" w14:textId="77777777" w:rsidR="005E0B8B" w:rsidRPr="00E61581" w:rsidRDefault="00AB18AE" w:rsidP="00E61581">
      <w:pPr>
        <w:pStyle w:val="BodyText"/>
        <w:ind w:left="0" w:right="90"/>
        <w:jc w:val="both"/>
        <w:rPr>
          <w:rFonts w:ascii="Times New Roman" w:hAnsi="Times New Roman"/>
          <w:sz w:val="24"/>
          <w:szCs w:val="24"/>
        </w:rPr>
      </w:pPr>
      <w:r>
        <w:rPr>
          <w:rFonts w:ascii="Times New Roman" w:hAnsi="Times New Roman"/>
          <w:b/>
          <w:sz w:val="24"/>
          <w:szCs w:val="24"/>
        </w:rPr>
        <w:tab/>
      </w:r>
      <w:r w:rsidR="00BA30C2" w:rsidRPr="005B61CF">
        <w:rPr>
          <w:rFonts w:ascii="Times New Roman" w:hAnsi="Times New Roman"/>
          <w:b/>
          <w:sz w:val="24"/>
          <w:szCs w:val="24"/>
        </w:rPr>
        <w:t>WHEREAS,</w:t>
      </w:r>
      <w:r w:rsidR="00BA30C2" w:rsidRPr="00E61581">
        <w:rPr>
          <w:rFonts w:ascii="Times New Roman" w:hAnsi="Times New Roman"/>
          <w:sz w:val="24"/>
          <w:szCs w:val="24"/>
        </w:rPr>
        <w:t xml:space="preserve"> the City Council has determined that the following Ordinance is necessary to protect the public health, safety, and welfare of its citizens.</w:t>
      </w:r>
    </w:p>
    <w:p w14:paraId="0AF0C24E" w14:textId="77777777" w:rsidR="005E0B8B" w:rsidRPr="00E61581" w:rsidRDefault="005E0B8B" w:rsidP="00E61581">
      <w:pPr>
        <w:spacing w:before="15" w:line="220" w:lineRule="exact"/>
        <w:jc w:val="both"/>
      </w:pPr>
    </w:p>
    <w:p w14:paraId="515AD532" w14:textId="37207225" w:rsidR="005E0B8B" w:rsidRPr="00E61581" w:rsidRDefault="00BA30C2" w:rsidP="00E61581">
      <w:pPr>
        <w:pStyle w:val="BodyText"/>
        <w:ind w:left="0" w:right="90"/>
        <w:jc w:val="both"/>
        <w:rPr>
          <w:rFonts w:ascii="Times New Roman" w:hAnsi="Times New Roman"/>
          <w:b/>
          <w:sz w:val="24"/>
          <w:szCs w:val="24"/>
        </w:rPr>
      </w:pPr>
      <w:r w:rsidRPr="00E61581">
        <w:rPr>
          <w:rFonts w:ascii="Times New Roman" w:hAnsi="Times New Roman"/>
          <w:b/>
          <w:sz w:val="24"/>
          <w:szCs w:val="24"/>
        </w:rPr>
        <w:t xml:space="preserve">NOW, THEREFORE, BE IT ORDAINED BY THE CITY COUNCIL OF THE </w:t>
      </w:r>
      <w:r w:rsidR="00E16090" w:rsidRPr="00E61581">
        <w:rPr>
          <w:rFonts w:ascii="Times New Roman" w:hAnsi="Times New Roman"/>
          <w:b/>
          <w:sz w:val="24"/>
          <w:szCs w:val="24"/>
        </w:rPr>
        <w:t>C</w:t>
      </w:r>
      <w:r w:rsidRPr="00E61581">
        <w:rPr>
          <w:rFonts w:ascii="Times New Roman" w:hAnsi="Times New Roman"/>
          <w:b/>
          <w:sz w:val="24"/>
          <w:szCs w:val="24"/>
        </w:rPr>
        <w:t xml:space="preserve">ITY OF </w:t>
      </w:r>
      <w:r w:rsidR="006A17AC">
        <w:rPr>
          <w:rFonts w:ascii="Times New Roman" w:hAnsi="Times New Roman"/>
          <w:b/>
          <w:sz w:val="24"/>
          <w:szCs w:val="24"/>
        </w:rPr>
        <w:t>CLAUDE</w:t>
      </w:r>
      <w:r w:rsidRPr="00E61581">
        <w:rPr>
          <w:rFonts w:ascii="Times New Roman" w:hAnsi="Times New Roman"/>
          <w:b/>
          <w:sz w:val="24"/>
          <w:szCs w:val="24"/>
        </w:rPr>
        <w:t xml:space="preserve">, </w:t>
      </w:r>
      <w:smartTag w:uri="urn:schemas-microsoft-com:office:smarttags" w:element="State">
        <w:r w:rsidRPr="00E61581">
          <w:rPr>
            <w:rFonts w:ascii="Times New Roman" w:hAnsi="Times New Roman"/>
            <w:b/>
            <w:sz w:val="24"/>
            <w:szCs w:val="24"/>
          </w:rPr>
          <w:t>TEXAS</w:t>
        </w:r>
      </w:smartTag>
      <w:r w:rsidRPr="00E61581">
        <w:rPr>
          <w:rFonts w:ascii="Times New Roman" w:hAnsi="Times New Roman"/>
          <w:b/>
          <w:sz w:val="24"/>
          <w:szCs w:val="24"/>
        </w:rPr>
        <w:t>, THAT:</w:t>
      </w:r>
    </w:p>
    <w:p w14:paraId="24B1B51C" w14:textId="77777777" w:rsidR="005E0B8B" w:rsidRPr="00E61581" w:rsidRDefault="005E0B8B" w:rsidP="00E61581">
      <w:pPr>
        <w:spacing w:before="15" w:line="220" w:lineRule="exact"/>
        <w:jc w:val="both"/>
      </w:pPr>
    </w:p>
    <w:p w14:paraId="507DB3C2" w14:textId="77777777" w:rsidR="005E0B8B" w:rsidRPr="00E61581" w:rsidRDefault="00E61581" w:rsidP="00E61581">
      <w:pPr>
        <w:pStyle w:val="BodyText"/>
        <w:spacing w:line="230" w:lineRule="exact"/>
        <w:ind w:left="0"/>
        <w:jc w:val="both"/>
        <w:rPr>
          <w:rFonts w:ascii="Times New Roman" w:hAnsi="Times New Roman"/>
          <w:sz w:val="24"/>
          <w:szCs w:val="24"/>
        </w:rPr>
      </w:pPr>
      <w:r>
        <w:rPr>
          <w:rFonts w:ascii="Times New Roman" w:hAnsi="Times New Roman"/>
          <w:b/>
          <w:sz w:val="24"/>
          <w:szCs w:val="24"/>
        </w:rPr>
        <w:t xml:space="preserve">SECTION 1.  </w:t>
      </w:r>
      <w:r w:rsidR="00F37CA5">
        <w:rPr>
          <w:rFonts w:ascii="Times New Roman" w:hAnsi="Times New Roman"/>
          <w:bCs/>
          <w:sz w:val="24"/>
          <w:szCs w:val="24"/>
        </w:rPr>
        <w:t>T</w:t>
      </w:r>
      <w:r w:rsidR="00BA30C2" w:rsidRPr="00E61581">
        <w:rPr>
          <w:rFonts w:ascii="Times New Roman" w:hAnsi="Times New Roman"/>
          <w:sz w:val="24"/>
          <w:szCs w:val="24"/>
        </w:rPr>
        <w:t>he recitals set forth above are hereby found to be true and correct and are incorporated into</w:t>
      </w:r>
      <w:r w:rsidR="00D7391A" w:rsidRPr="00E61581">
        <w:rPr>
          <w:rFonts w:ascii="Times New Roman" w:hAnsi="Times New Roman"/>
          <w:sz w:val="24"/>
          <w:szCs w:val="24"/>
        </w:rPr>
        <w:t xml:space="preserve"> </w:t>
      </w:r>
      <w:r w:rsidR="00BA30C2" w:rsidRPr="00E61581">
        <w:rPr>
          <w:rFonts w:ascii="Times New Roman" w:hAnsi="Times New Roman"/>
          <w:sz w:val="24"/>
          <w:szCs w:val="24"/>
        </w:rPr>
        <w:t>the body of this Ordinance for all purposes as if fully set forth herein.</w:t>
      </w:r>
    </w:p>
    <w:p w14:paraId="01660959" w14:textId="77777777" w:rsidR="005E0B8B" w:rsidRPr="00E61581" w:rsidRDefault="005E0B8B" w:rsidP="00E61581">
      <w:pPr>
        <w:spacing w:before="5" w:line="240" w:lineRule="exact"/>
        <w:jc w:val="both"/>
      </w:pPr>
    </w:p>
    <w:p w14:paraId="42815613" w14:textId="74796512" w:rsidR="005E0B8B" w:rsidRPr="00E61581" w:rsidRDefault="00E61581" w:rsidP="00E61581">
      <w:pPr>
        <w:pStyle w:val="BodyText"/>
        <w:spacing w:before="6" w:line="245" w:lineRule="auto"/>
        <w:ind w:left="0" w:right="117"/>
        <w:jc w:val="both"/>
        <w:rPr>
          <w:rFonts w:ascii="Times New Roman" w:hAnsi="Times New Roman"/>
          <w:sz w:val="24"/>
          <w:szCs w:val="24"/>
        </w:rPr>
      </w:pPr>
      <w:r>
        <w:rPr>
          <w:rFonts w:ascii="Times New Roman" w:hAnsi="Times New Roman"/>
          <w:b/>
          <w:sz w:val="24"/>
          <w:szCs w:val="24"/>
        </w:rPr>
        <w:lastRenderedPageBreak/>
        <w:t xml:space="preserve">SECTION 2.  </w:t>
      </w:r>
      <w:r w:rsidR="00F37CA5" w:rsidRPr="00F37CA5">
        <w:rPr>
          <w:rFonts w:ascii="Times New Roman" w:hAnsi="Times New Roman"/>
          <w:bCs/>
          <w:sz w:val="24"/>
          <w:szCs w:val="24"/>
        </w:rPr>
        <w:t>T</w:t>
      </w:r>
      <w:r w:rsidR="00BA30C2" w:rsidRPr="00E61581">
        <w:rPr>
          <w:rFonts w:ascii="Times New Roman" w:hAnsi="Times New Roman"/>
          <w:sz w:val="24"/>
          <w:szCs w:val="24"/>
        </w:rPr>
        <w:t xml:space="preserve">he City of </w:t>
      </w:r>
      <w:r w:rsidR="006A17AC">
        <w:rPr>
          <w:rFonts w:ascii="Times New Roman" w:hAnsi="Times New Roman"/>
          <w:sz w:val="24"/>
          <w:szCs w:val="24"/>
        </w:rPr>
        <w:t>Claude</w:t>
      </w:r>
      <w:r w:rsidR="00BA30C2" w:rsidRPr="00E61581">
        <w:rPr>
          <w:rFonts w:ascii="Times New Roman" w:hAnsi="Times New Roman"/>
          <w:sz w:val="24"/>
          <w:szCs w:val="24"/>
        </w:rPr>
        <w:t xml:space="preserve">, Texas (“City”) does hereby </w:t>
      </w:r>
      <w:r w:rsidRPr="00E61581">
        <w:rPr>
          <w:rFonts w:ascii="Times New Roman" w:hAnsi="Times New Roman"/>
          <w:sz w:val="24"/>
          <w:szCs w:val="24"/>
        </w:rPr>
        <w:t>adopt a</w:t>
      </w:r>
      <w:r w:rsidR="00BA30C2" w:rsidRPr="00E61581">
        <w:rPr>
          <w:rFonts w:ascii="Times New Roman" w:hAnsi="Times New Roman"/>
          <w:sz w:val="24"/>
          <w:szCs w:val="24"/>
        </w:rPr>
        <w:t xml:space="preserve"> new ordinance relative to </w:t>
      </w:r>
      <w:r w:rsidR="00F37CA5">
        <w:rPr>
          <w:rFonts w:ascii="Times New Roman" w:hAnsi="Times New Roman"/>
          <w:sz w:val="24"/>
          <w:szCs w:val="24"/>
        </w:rPr>
        <w:t>substandard structures</w:t>
      </w:r>
      <w:r w:rsidR="00BA30C2" w:rsidRPr="00E61581">
        <w:rPr>
          <w:rFonts w:ascii="Times New Roman" w:hAnsi="Times New Roman"/>
          <w:sz w:val="24"/>
          <w:szCs w:val="24"/>
        </w:rPr>
        <w:t xml:space="preserve"> is hereby adopted which shall read as follows:</w:t>
      </w:r>
    </w:p>
    <w:p w14:paraId="76D00053" w14:textId="77777777" w:rsidR="005E0B8B" w:rsidRPr="00E61581" w:rsidRDefault="005E0B8B" w:rsidP="00E61581">
      <w:pPr>
        <w:spacing w:line="245" w:lineRule="auto"/>
        <w:jc w:val="both"/>
      </w:pPr>
    </w:p>
    <w:p w14:paraId="24A96B43" w14:textId="77777777" w:rsidR="00E61581" w:rsidRDefault="00E61581" w:rsidP="00F37CA5">
      <w:pPr>
        <w:keepNext/>
        <w:spacing w:line="245" w:lineRule="auto"/>
        <w:ind w:right="320"/>
        <w:jc w:val="center"/>
        <w:rPr>
          <w:b/>
        </w:rPr>
      </w:pPr>
      <w:r w:rsidRPr="00E61581">
        <w:rPr>
          <w:b/>
        </w:rPr>
        <w:t>SUBSTANDARD STRUCTURES</w:t>
      </w:r>
      <w:r w:rsidR="005B61CF">
        <w:rPr>
          <w:rStyle w:val="FootnoteReference"/>
          <w:b/>
        </w:rPr>
        <w:footnoteReference w:id="1"/>
      </w:r>
    </w:p>
    <w:p w14:paraId="1284AD9A" w14:textId="77777777" w:rsidR="00AB18AE" w:rsidRPr="00E61581" w:rsidRDefault="00AB18AE" w:rsidP="00F37CA5">
      <w:pPr>
        <w:keepNext/>
        <w:spacing w:line="245" w:lineRule="auto"/>
        <w:ind w:right="320"/>
        <w:jc w:val="center"/>
      </w:pPr>
    </w:p>
    <w:p w14:paraId="0704B2A2" w14:textId="77777777" w:rsidR="005E0B8B" w:rsidRPr="00E61581" w:rsidRDefault="00BA30C2" w:rsidP="00F37CA5">
      <w:pPr>
        <w:pStyle w:val="BodyText"/>
        <w:keepNext/>
        <w:numPr>
          <w:ilvl w:val="0"/>
          <w:numId w:val="19"/>
        </w:numPr>
        <w:tabs>
          <w:tab w:val="left" w:pos="1099"/>
        </w:tabs>
        <w:spacing w:before="73"/>
        <w:ind w:right="320"/>
        <w:jc w:val="both"/>
        <w:rPr>
          <w:rFonts w:ascii="Times New Roman" w:hAnsi="Times New Roman"/>
          <w:b/>
          <w:sz w:val="24"/>
          <w:szCs w:val="24"/>
        </w:rPr>
      </w:pPr>
      <w:r w:rsidRPr="00E61581">
        <w:rPr>
          <w:rFonts w:ascii="Times New Roman" w:hAnsi="Times New Roman"/>
          <w:b/>
          <w:sz w:val="24"/>
          <w:szCs w:val="24"/>
        </w:rPr>
        <w:t>Adoption of chapter 214, Subch</w:t>
      </w:r>
      <w:r w:rsidR="00ED3242" w:rsidRPr="00E61581">
        <w:rPr>
          <w:rFonts w:ascii="Times New Roman" w:hAnsi="Times New Roman"/>
          <w:b/>
          <w:sz w:val="24"/>
          <w:szCs w:val="24"/>
        </w:rPr>
        <w:t>apter</w:t>
      </w:r>
      <w:r w:rsidRPr="00E61581">
        <w:rPr>
          <w:rFonts w:ascii="Times New Roman" w:hAnsi="Times New Roman"/>
          <w:b/>
          <w:sz w:val="24"/>
          <w:szCs w:val="24"/>
        </w:rPr>
        <w:t xml:space="preserve"> A, Texas Local Government Code</w:t>
      </w:r>
    </w:p>
    <w:p w14:paraId="5A45A17B" w14:textId="77777777" w:rsidR="005E0B8B" w:rsidRPr="00E61581" w:rsidRDefault="005E0B8B" w:rsidP="00F37CA5">
      <w:pPr>
        <w:keepNext/>
        <w:spacing w:before="16" w:line="220" w:lineRule="exact"/>
        <w:ind w:right="320"/>
        <w:jc w:val="both"/>
      </w:pPr>
    </w:p>
    <w:p w14:paraId="3C50C11A" w14:textId="3DBB6BEF" w:rsidR="005E0B8B" w:rsidRPr="00E61581" w:rsidRDefault="00BA30C2" w:rsidP="00F37CA5">
      <w:pPr>
        <w:pStyle w:val="BodyText"/>
        <w:keepNext/>
        <w:numPr>
          <w:ilvl w:val="1"/>
          <w:numId w:val="19"/>
        </w:numPr>
        <w:ind w:right="320"/>
        <w:jc w:val="both"/>
        <w:rPr>
          <w:rFonts w:ascii="Times New Roman" w:hAnsi="Times New Roman"/>
          <w:sz w:val="24"/>
          <w:szCs w:val="24"/>
        </w:rPr>
      </w:pPr>
      <w:r w:rsidRPr="00E61581">
        <w:rPr>
          <w:rFonts w:ascii="Times New Roman" w:hAnsi="Times New Roman"/>
          <w:sz w:val="24"/>
          <w:szCs w:val="24"/>
        </w:rPr>
        <w:t xml:space="preserve">The City of </w:t>
      </w:r>
      <w:r w:rsidR="006A17AC">
        <w:rPr>
          <w:rFonts w:ascii="Times New Roman" w:hAnsi="Times New Roman"/>
          <w:sz w:val="24"/>
          <w:szCs w:val="24"/>
        </w:rPr>
        <w:t>Claude</w:t>
      </w:r>
      <w:r w:rsidRPr="00E61581">
        <w:rPr>
          <w:rFonts w:ascii="Times New Roman" w:hAnsi="Times New Roman"/>
          <w:sz w:val="24"/>
          <w:szCs w:val="24"/>
        </w:rPr>
        <w:t xml:space="preserve"> hereby adopts Chapter 214, </w:t>
      </w:r>
      <w:r w:rsidR="005B61CF">
        <w:rPr>
          <w:rFonts w:ascii="Times New Roman" w:hAnsi="Times New Roman"/>
          <w:sz w:val="24"/>
          <w:szCs w:val="24"/>
        </w:rPr>
        <w:t>S</w:t>
      </w:r>
      <w:r w:rsidRPr="00E61581">
        <w:rPr>
          <w:rFonts w:ascii="Times New Roman" w:hAnsi="Times New Roman"/>
          <w:sz w:val="24"/>
          <w:szCs w:val="24"/>
        </w:rPr>
        <w:t>ubchapter A, of the Texas Local Government Code, as amended, and the following minimum standards for the continued use and occupancy of all buildings regardless of the date of their construction; the following provisions for giving proper notice to the owner of a building; and the following provisions for a public hearing to determine compliance of real property, buildings, structures, premises and vacant lots. In the event that any provision of this Ordinance</w:t>
      </w:r>
      <w:r w:rsidR="00F063F9">
        <w:rPr>
          <w:rFonts w:ascii="Times New Roman" w:hAnsi="Times New Roman"/>
          <w:sz w:val="24"/>
          <w:szCs w:val="24"/>
        </w:rPr>
        <w:t xml:space="preserve"> </w:t>
      </w:r>
      <w:r w:rsidRPr="00E61581">
        <w:rPr>
          <w:rFonts w:ascii="Times New Roman" w:hAnsi="Times New Roman"/>
          <w:sz w:val="24"/>
          <w:szCs w:val="24"/>
        </w:rPr>
        <w:t xml:space="preserve">conflicts with said Chapter 214, </w:t>
      </w:r>
      <w:r w:rsidR="00F063F9">
        <w:rPr>
          <w:rFonts w:ascii="Times New Roman" w:hAnsi="Times New Roman"/>
          <w:sz w:val="24"/>
          <w:szCs w:val="24"/>
        </w:rPr>
        <w:t>S</w:t>
      </w:r>
      <w:r w:rsidRPr="00E61581">
        <w:rPr>
          <w:rFonts w:ascii="Times New Roman" w:hAnsi="Times New Roman"/>
          <w:sz w:val="24"/>
          <w:szCs w:val="24"/>
        </w:rPr>
        <w:t xml:space="preserve">ubchapter A, or in the event that any provision of said Chapter </w:t>
      </w:r>
      <w:r w:rsidR="00F063F9">
        <w:rPr>
          <w:rFonts w:ascii="Times New Roman" w:hAnsi="Times New Roman"/>
          <w:sz w:val="24"/>
          <w:szCs w:val="24"/>
        </w:rPr>
        <w:t>214, S</w:t>
      </w:r>
      <w:r w:rsidRPr="00E61581">
        <w:rPr>
          <w:rFonts w:ascii="Times New Roman" w:hAnsi="Times New Roman"/>
          <w:sz w:val="24"/>
          <w:szCs w:val="24"/>
        </w:rPr>
        <w:t xml:space="preserve">ubchapter A has been omitted from this </w:t>
      </w:r>
      <w:r w:rsidR="00F063F9">
        <w:rPr>
          <w:rFonts w:ascii="Times New Roman" w:hAnsi="Times New Roman"/>
          <w:sz w:val="24"/>
          <w:szCs w:val="24"/>
        </w:rPr>
        <w:t>O</w:t>
      </w:r>
      <w:r w:rsidRPr="00E61581">
        <w:rPr>
          <w:rFonts w:ascii="Times New Roman" w:hAnsi="Times New Roman"/>
          <w:sz w:val="24"/>
          <w:szCs w:val="24"/>
        </w:rPr>
        <w:t xml:space="preserve">rdinance, the City shall be entitled to pursue its remedies in conformity with </w:t>
      </w:r>
      <w:r w:rsidR="00F063F9">
        <w:rPr>
          <w:rFonts w:ascii="Times New Roman" w:hAnsi="Times New Roman"/>
          <w:sz w:val="24"/>
          <w:szCs w:val="24"/>
        </w:rPr>
        <w:t>s</w:t>
      </w:r>
      <w:r w:rsidRPr="00E61581">
        <w:rPr>
          <w:rFonts w:ascii="Times New Roman" w:hAnsi="Times New Roman"/>
          <w:sz w:val="24"/>
          <w:szCs w:val="24"/>
        </w:rPr>
        <w:t>tate law, as amended.</w:t>
      </w:r>
    </w:p>
    <w:p w14:paraId="010CDEFC" w14:textId="77777777" w:rsidR="005E0B8B" w:rsidRPr="00E61581" w:rsidRDefault="005E0B8B" w:rsidP="00F37CA5">
      <w:pPr>
        <w:spacing w:before="16" w:line="220" w:lineRule="exact"/>
        <w:ind w:right="320"/>
        <w:jc w:val="both"/>
      </w:pPr>
    </w:p>
    <w:p w14:paraId="65D32989" w14:textId="77777777" w:rsidR="005E0B8B" w:rsidRPr="00E61581" w:rsidRDefault="00F063F9" w:rsidP="00F37CA5">
      <w:pPr>
        <w:pStyle w:val="BodyText"/>
        <w:numPr>
          <w:ilvl w:val="0"/>
          <w:numId w:val="19"/>
        </w:numPr>
        <w:tabs>
          <w:tab w:val="left" w:pos="1099"/>
        </w:tabs>
        <w:ind w:right="320"/>
        <w:jc w:val="both"/>
        <w:rPr>
          <w:rFonts w:ascii="Times New Roman" w:hAnsi="Times New Roman"/>
          <w:b/>
          <w:sz w:val="24"/>
          <w:szCs w:val="24"/>
        </w:rPr>
      </w:pPr>
      <w:r>
        <w:rPr>
          <w:rFonts w:ascii="Times New Roman" w:hAnsi="Times New Roman"/>
          <w:b/>
          <w:sz w:val="24"/>
          <w:szCs w:val="24"/>
        </w:rPr>
        <w:t>Building Standards Commission</w:t>
      </w:r>
    </w:p>
    <w:p w14:paraId="70ED4B41" w14:textId="77777777" w:rsidR="005E0B8B" w:rsidRPr="00E61581" w:rsidRDefault="005E0B8B" w:rsidP="00F37CA5">
      <w:pPr>
        <w:spacing w:before="11" w:line="220" w:lineRule="exact"/>
        <w:ind w:right="320"/>
        <w:jc w:val="both"/>
      </w:pPr>
    </w:p>
    <w:p w14:paraId="5A6CE3CA" w14:textId="77777777" w:rsidR="005E0B8B" w:rsidRPr="00E61581" w:rsidRDefault="00F063F9" w:rsidP="00F37CA5">
      <w:pPr>
        <w:pStyle w:val="BodyText"/>
        <w:numPr>
          <w:ilvl w:val="1"/>
          <w:numId w:val="19"/>
        </w:numPr>
        <w:tabs>
          <w:tab w:val="left" w:pos="1133"/>
        </w:tabs>
        <w:ind w:right="320"/>
        <w:jc w:val="both"/>
        <w:rPr>
          <w:rFonts w:ascii="Times New Roman" w:hAnsi="Times New Roman"/>
          <w:sz w:val="24"/>
          <w:szCs w:val="24"/>
        </w:rPr>
      </w:pPr>
      <w:r>
        <w:rPr>
          <w:rFonts w:ascii="Times New Roman" w:hAnsi="Times New Roman"/>
          <w:sz w:val="24"/>
          <w:szCs w:val="24"/>
          <w:u w:val="single" w:color="000000"/>
        </w:rPr>
        <w:t>Building Standards Commission Created</w:t>
      </w:r>
      <w:r w:rsidR="00BA30C2" w:rsidRPr="00E61581">
        <w:rPr>
          <w:rFonts w:ascii="Times New Roman" w:hAnsi="Times New Roman"/>
          <w:sz w:val="24"/>
          <w:szCs w:val="24"/>
        </w:rPr>
        <w:t xml:space="preserve">. There is hereby created a </w:t>
      </w:r>
      <w:r>
        <w:rPr>
          <w:rFonts w:ascii="Times New Roman" w:hAnsi="Times New Roman"/>
          <w:sz w:val="24"/>
          <w:szCs w:val="24"/>
        </w:rPr>
        <w:t xml:space="preserve">building standards commission, </w:t>
      </w:r>
      <w:r w:rsidR="00BA30C2" w:rsidRPr="00E61581">
        <w:rPr>
          <w:rFonts w:ascii="Times New Roman" w:hAnsi="Times New Roman"/>
          <w:sz w:val="24"/>
          <w:szCs w:val="24"/>
        </w:rPr>
        <w:t>which shall consist of the city council</w:t>
      </w:r>
      <w:r w:rsidR="00F37CA5">
        <w:rPr>
          <w:rFonts w:ascii="Times New Roman" w:hAnsi="Times New Roman"/>
          <w:sz w:val="24"/>
          <w:szCs w:val="24"/>
        </w:rPr>
        <w:t xml:space="preserve"> and mayor</w:t>
      </w:r>
      <w:r w:rsidR="00BA30C2" w:rsidRPr="00E61581">
        <w:rPr>
          <w:rFonts w:ascii="Times New Roman" w:hAnsi="Times New Roman"/>
          <w:sz w:val="24"/>
          <w:szCs w:val="24"/>
        </w:rPr>
        <w:t xml:space="preserve">. All cases to be heard by the commission shall be heard by a panel of at least </w:t>
      </w:r>
      <w:r w:rsidR="00F37CA5">
        <w:rPr>
          <w:rFonts w:ascii="Times New Roman" w:hAnsi="Times New Roman"/>
          <w:sz w:val="24"/>
          <w:szCs w:val="24"/>
        </w:rPr>
        <w:t>three</w:t>
      </w:r>
      <w:r w:rsidR="00BA30C2" w:rsidRPr="00E61581">
        <w:rPr>
          <w:rFonts w:ascii="Times New Roman" w:hAnsi="Times New Roman"/>
          <w:sz w:val="24"/>
          <w:szCs w:val="24"/>
        </w:rPr>
        <w:t xml:space="preserve"> members.</w:t>
      </w:r>
    </w:p>
    <w:p w14:paraId="1E6B9ADF" w14:textId="77777777" w:rsidR="005E0B8B" w:rsidRPr="00E61581" w:rsidRDefault="005E0B8B" w:rsidP="00F37CA5">
      <w:pPr>
        <w:spacing w:before="15" w:line="220" w:lineRule="exact"/>
        <w:ind w:right="320"/>
        <w:jc w:val="both"/>
      </w:pPr>
    </w:p>
    <w:p w14:paraId="2121125D" w14:textId="77777777" w:rsidR="005E0B8B" w:rsidRPr="00E61581" w:rsidRDefault="00BA30C2" w:rsidP="00F37CA5">
      <w:pPr>
        <w:pStyle w:val="BodyText"/>
        <w:numPr>
          <w:ilvl w:val="1"/>
          <w:numId w:val="19"/>
        </w:numPr>
        <w:tabs>
          <w:tab w:val="left" w:pos="1133"/>
        </w:tabs>
        <w:ind w:right="320"/>
        <w:jc w:val="both"/>
        <w:rPr>
          <w:rFonts w:ascii="Times New Roman" w:hAnsi="Times New Roman"/>
          <w:sz w:val="24"/>
          <w:szCs w:val="24"/>
        </w:rPr>
      </w:pPr>
      <w:r w:rsidRPr="00E61581">
        <w:rPr>
          <w:rFonts w:ascii="Times New Roman" w:hAnsi="Times New Roman"/>
          <w:sz w:val="24"/>
          <w:szCs w:val="24"/>
          <w:u w:val="single" w:color="000000"/>
        </w:rPr>
        <w:t>Ex Officio Members</w:t>
      </w:r>
      <w:r w:rsidRPr="00E61581">
        <w:rPr>
          <w:rFonts w:ascii="Times New Roman" w:hAnsi="Times New Roman"/>
          <w:sz w:val="24"/>
          <w:szCs w:val="24"/>
        </w:rPr>
        <w:t>. The c</w:t>
      </w:r>
      <w:r w:rsidR="00F37CA5">
        <w:rPr>
          <w:rFonts w:ascii="Times New Roman" w:hAnsi="Times New Roman"/>
          <w:sz w:val="24"/>
          <w:szCs w:val="24"/>
        </w:rPr>
        <w:t>ity administrator</w:t>
      </w:r>
      <w:r w:rsidR="00F063F9">
        <w:rPr>
          <w:rFonts w:ascii="Times New Roman" w:hAnsi="Times New Roman"/>
          <w:sz w:val="24"/>
          <w:szCs w:val="24"/>
        </w:rPr>
        <w:t xml:space="preserve"> </w:t>
      </w:r>
      <w:r w:rsidRPr="00E61581">
        <w:rPr>
          <w:rFonts w:ascii="Times New Roman" w:hAnsi="Times New Roman"/>
          <w:sz w:val="24"/>
          <w:szCs w:val="24"/>
        </w:rPr>
        <w:t xml:space="preserve">of the City shall be </w:t>
      </w:r>
      <w:r w:rsidR="00F37CA5">
        <w:rPr>
          <w:rFonts w:ascii="Times New Roman" w:hAnsi="Times New Roman"/>
          <w:sz w:val="24"/>
          <w:szCs w:val="24"/>
        </w:rPr>
        <w:t xml:space="preserve">an </w:t>
      </w:r>
      <w:r w:rsidRPr="00F37CA5">
        <w:rPr>
          <w:rFonts w:ascii="Times New Roman" w:hAnsi="Times New Roman"/>
          <w:i/>
          <w:iCs/>
          <w:sz w:val="24"/>
          <w:szCs w:val="24"/>
        </w:rPr>
        <w:t>ex officio</w:t>
      </w:r>
      <w:r w:rsidRPr="00E61581">
        <w:rPr>
          <w:rFonts w:ascii="Times New Roman" w:hAnsi="Times New Roman"/>
          <w:sz w:val="24"/>
          <w:szCs w:val="24"/>
        </w:rPr>
        <w:t xml:space="preserve">, nonvoting member of the </w:t>
      </w:r>
      <w:r w:rsidR="00F063F9">
        <w:rPr>
          <w:rFonts w:ascii="Times New Roman" w:hAnsi="Times New Roman"/>
          <w:sz w:val="24"/>
          <w:szCs w:val="24"/>
        </w:rPr>
        <w:t>building standards commission</w:t>
      </w:r>
      <w:r w:rsidRPr="00E61581">
        <w:rPr>
          <w:rFonts w:ascii="Times New Roman" w:hAnsi="Times New Roman"/>
          <w:sz w:val="24"/>
          <w:szCs w:val="24"/>
        </w:rPr>
        <w:t>.</w:t>
      </w:r>
    </w:p>
    <w:p w14:paraId="0CCA39DA" w14:textId="77777777" w:rsidR="005E0B8B" w:rsidRPr="00E61581" w:rsidRDefault="005E0B8B" w:rsidP="00F37CA5">
      <w:pPr>
        <w:spacing w:before="15" w:line="220" w:lineRule="exact"/>
        <w:ind w:right="320"/>
        <w:jc w:val="both"/>
      </w:pPr>
    </w:p>
    <w:p w14:paraId="451A1F49" w14:textId="77777777" w:rsidR="005E0B8B" w:rsidRPr="00E61581" w:rsidRDefault="00BA30C2" w:rsidP="00F37CA5">
      <w:pPr>
        <w:pStyle w:val="BodyText"/>
        <w:ind w:left="1430" w:right="320"/>
        <w:jc w:val="both"/>
        <w:rPr>
          <w:rFonts w:ascii="Times New Roman" w:hAnsi="Times New Roman"/>
          <w:sz w:val="24"/>
          <w:szCs w:val="24"/>
        </w:rPr>
      </w:pPr>
      <w:r w:rsidRPr="00E61581">
        <w:rPr>
          <w:rFonts w:ascii="Times New Roman" w:hAnsi="Times New Roman"/>
          <w:sz w:val="24"/>
          <w:szCs w:val="24"/>
        </w:rPr>
        <w:t xml:space="preserve">It shall be the duty of the ex officio member of the </w:t>
      </w:r>
      <w:r w:rsidR="00F063F9">
        <w:rPr>
          <w:rFonts w:ascii="Times New Roman" w:hAnsi="Times New Roman"/>
          <w:sz w:val="24"/>
          <w:szCs w:val="24"/>
        </w:rPr>
        <w:t>building standards commission</w:t>
      </w:r>
      <w:r w:rsidRPr="00E61581">
        <w:rPr>
          <w:rFonts w:ascii="Times New Roman" w:hAnsi="Times New Roman"/>
          <w:sz w:val="24"/>
          <w:szCs w:val="24"/>
        </w:rPr>
        <w:t xml:space="preserve"> to inspect</w:t>
      </w:r>
      <w:r w:rsidR="00F37CA5">
        <w:rPr>
          <w:rFonts w:ascii="Times New Roman" w:hAnsi="Times New Roman"/>
          <w:sz w:val="24"/>
          <w:szCs w:val="24"/>
        </w:rPr>
        <w:t xml:space="preserve"> or cause to be inspected</w:t>
      </w:r>
      <w:r w:rsidRPr="00E61581">
        <w:rPr>
          <w:rFonts w:ascii="Times New Roman" w:hAnsi="Times New Roman"/>
          <w:sz w:val="24"/>
          <w:szCs w:val="24"/>
        </w:rPr>
        <w:t xml:space="preserve"> all buildings or structures reported to be or believed to be substandard and present a report</w:t>
      </w:r>
      <w:r w:rsidR="00F37CA5">
        <w:rPr>
          <w:rFonts w:ascii="Times New Roman" w:hAnsi="Times New Roman"/>
          <w:sz w:val="24"/>
          <w:szCs w:val="24"/>
        </w:rPr>
        <w:t>, as necessary, to the building standards commission</w:t>
      </w:r>
      <w:r w:rsidRPr="00E61581">
        <w:rPr>
          <w:rFonts w:ascii="Times New Roman" w:hAnsi="Times New Roman"/>
          <w:sz w:val="24"/>
          <w:szCs w:val="24"/>
        </w:rPr>
        <w:t>.</w:t>
      </w:r>
    </w:p>
    <w:p w14:paraId="162F0B1D" w14:textId="77777777" w:rsidR="005E0B8B" w:rsidRPr="00E61581" w:rsidRDefault="005E0B8B" w:rsidP="00F37CA5">
      <w:pPr>
        <w:spacing w:before="11" w:line="220" w:lineRule="exact"/>
        <w:ind w:right="320"/>
        <w:jc w:val="both"/>
      </w:pPr>
    </w:p>
    <w:p w14:paraId="25CA17FA" w14:textId="77777777" w:rsidR="005E0B8B" w:rsidRPr="00E61581" w:rsidRDefault="00BA30C2" w:rsidP="00F37CA5">
      <w:pPr>
        <w:pStyle w:val="BodyText"/>
        <w:numPr>
          <w:ilvl w:val="1"/>
          <w:numId w:val="19"/>
        </w:numPr>
        <w:tabs>
          <w:tab w:val="left" w:pos="1128"/>
        </w:tabs>
        <w:ind w:right="320"/>
        <w:jc w:val="both"/>
        <w:rPr>
          <w:rFonts w:ascii="Times New Roman" w:hAnsi="Times New Roman"/>
          <w:sz w:val="24"/>
          <w:szCs w:val="24"/>
        </w:rPr>
      </w:pPr>
      <w:r w:rsidRPr="00E61581">
        <w:rPr>
          <w:rFonts w:ascii="Times New Roman" w:hAnsi="Times New Roman"/>
          <w:sz w:val="24"/>
          <w:szCs w:val="24"/>
          <w:u w:val="single" w:color="000000"/>
        </w:rPr>
        <w:t>Officers of the Commission</w:t>
      </w:r>
      <w:r w:rsidRPr="00E61581">
        <w:rPr>
          <w:rFonts w:ascii="Times New Roman" w:hAnsi="Times New Roman"/>
          <w:sz w:val="24"/>
          <w:szCs w:val="24"/>
        </w:rPr>
        <w:t>. At its first meeting of each year, the commission shall select from its members a chairperson, vice-chairperson and a secretary of the commission.</w:t>
      </w:r>
    </w:p>
    <w:p w14:paraId="55068D63" w14:textId="77777777" w:rsidR="005E0B8B" w:rsidRPr="00E61581" w:rsidRDefault="005E0B8B" w:rsidP="00F37CA5">
      <w:pPr>
        <w:spacing w:before="15" w:line="220" w:lineRule="exact"/>
        <w:ind w:right="320"/>
        <w:jc w:val="both"/>
      </w:pPr>
    </w:p>
    <w:p w14:paraId="776AF850" w14:textId="77777777" w:rsidR="005E0B8B" w:rsidRPr="00E61581" w:rsidRDefault="00BA30C2" w:rsidP="00F37CA5">
      <w:pPr>
        <w:pStyle w:val="BodyText"/>
        <w:numPr>
          <w:ilvl w:val="1"/>
          <w:numId w:val="19"/>
        </w:numPr>
        <w:tabs>
          <w:tab w:val="left" w:pos="1133"/>
        </w:tabs>
        <w:ind w:right="320"/>
        <w:jc w:val="both"/>
        <w:rPr>
          <w:rFonts w:ascii="Times New Roman" w:hAnsi="Times New Roman"/>
          <w:sz w:val="24"/>
          <w:szCs w:val="24"/>
        </w:rPr>
      </w:pPr>
      <w:r w:rsidRPr="00E61581">
        <w:rPr>
          <w:rFonts w:ascii="Times New Roman" w:hAnsi="Times New Roman"/>
          <w:sz w:val="24"/>
          <w:szCs w:val="24"/>
          <w:u w:val="single" w:color="000000"/>
        </w:rPr>
        <w:t>Rules and Procedures</w:t>
      </w:r>
      <w:r w:rsidRPr="00E61581">
        <w:rPr>
          <w:rFonts w:ascii="Times New Roman" w:hAnsi="Times New Roman"/>
          <w:sz w:val="24"/>
          <w:szCs w:val="24"/>
        </w:rPr>
        <w:t>.</w:t>
      </w:r>
    </w:p>
    <w:p w14:paraId="5DC4FDBC" w14:textId="77777777" w:rsidR="005E0B8B" w:rsidRPr="00E61581" w:rsidRDefault="005E0B8B" w:rsidP="00F37CA5">
      <w:pPr>
        <w:spacing w:before="16" w:line="220" w:lineRule="exact"/>
        <w:ind w:right="320"/>
        <w:jc w:val="both"/>
      </w:pPr>
    </w:p>
    <w:p w14:paraId="69470C0E" w14:textId="77777777" w:rsidR="005E0B8B" w:rsidRPr="00E61581" w:rsidRDefault="00F37CA5" w:rsidP="00F37CA5">
      <w:pPr>
        <w:pStyle w:val="BodyText"/>
        <w:numPr>
          <w:ilvl w:val="2"/>
          <w:numId w:val="19"/>
        </w:numPr>
        <w:tabs>
          <w:tab w:val="left" w:pos="1901"/>
        </w:tabs>
        <w:ind w:right="320"/>
        <w:jc w:val="both"/>
        <w:rPr>
          <w:rFonts w:ascii="Times New Roman" w:hAnsi="Times New Roman"/>
          <w:sz w:val="24"/>
          <w:szCs w:val="24"/>
        </w:rPr>
      </w:pPr>
      <w:r>
        <w:rPr>
          <w:rFonts w:ascii="Times New Roman" w:hAnsi="Times New Roman"/>
          <w:sz w:val="24"/>
          <w:szCs w:val="24"/>
        </w:rPr>
        <w:t>Three</w:t>
      </w:r>
      <w:r w:rsidR="00BA30C2" w:rsidRPr="00E61581">
        <w:rPr>
          <w:rFonts w:ascii="Times New Roman" w:hAnsi="Times New Roman"/>
          <w:sz w:val="24"/>
          <w:szCs w:val="24"/>
        </w:rPr>
        <w:t xml:space="preserve"> members of the commission shall be required to constitute a quorum and the </w:t>
      </w:r>
      <w:r w:rsidR="00FC646B" w:rsidRPr="00E61581">
        <w:rPr>
          <w:rFonts w:ascii="Times New Roman" w:hAnsi="Times New Roman"/>
          <w:sz w:val="24"/>
          <w:szCs w:val="24"/>
        </w:rPr>
        <w:t xml:space="preserve">simple majority </w:t>
      </w:r>
      <w:r w:rsidR="00BA30C2" w:rsidRPr="00E61581">
        <w:rPr>
          <w:rFonts w:ascii="Times New Roman" w:hAnsi="Times New Roman"/>
          <w:sz w:val="24"/>
          <w:szCs w:val="24"/>
        </w:rPr>
        <w:t xml:space="preserve">vote </w:t>
      </w:r>
      <w:r w:rsidR="00FC646B" w:rsidRPr="00E61581">
        <w:rPr>
          <w:rFonts w:ascii="Times New Roman" w:hAnsi="Times New Roman"/>
          <w:sz w:val="24"/>
          <w:szCs w:val="24"/>
        </w:rPr>
        <w:t>of the</w:t>
      </w:r>
      <w:r w:rsidR="00BA30C2" w:rsidRPr="00E61581">
        <w:rPr>
          <w:rFonts w:ascii="Times New Roman" w:hAnsi="Times New Roman"/>
          <w:sz w:val="24"/>
          <w:szCs w:val="24"/>
        </w:rPr>
        <w:t xml:space="preserve"> commission is necessary to take any action under this ordinance.</w:t>
      </w:r>
    </w:p>
    <w:p w14:paraId="65A67177" w14:textId="77777777" w:rsidR="005E0B8B" w:rsidRPr="00E61581" w:rsidRDefault="005E0B8B" w:rsidP="00F37CA5">
      <w:pPr>
        <w:spacing w:before="10" w:line="220" w:lineRule="exact"/>
        <w:ind w:right="320"/>
        <w:jc w:val="both"/>
      </w:pPr>
    </w:p>
    <w:p w14:paraId="3D5BD027" w14:textId="77777777" w:rsidR="005E0B8B" w:rsidRDefault="00BA30C2" w:rsidP="00F37CA5">
      <w:pPr>
        <w:pStyle w:val="BodyText"/>
        <w:numPr>
          <w:ilvl w:val="2"/>
          <w:numId w:val="19"/>
        </w:numPr>
        <w:tabs>
          <w:tab w:val="left" w:pos="1901"/>
        </w:tabs>
        <w:ind w:right="320"/>
        <w:jc w:val="both"/>
        <w:rPr>
          <w:rFonts w:ascii="Times New Roman" w:hAnsi="Times New Roman"/>
          <w:sz w:val="24"/>
          <w:szCs w:val="24"/>
        </w:rPr>
      </w:pPr>
      <w:r w:rsidRPr="00E61581">
        <w:rPr>
          <w:rFonts w:ascii="Times New Roman" w:hAnsi="Times New Roman"/>
          <w:sz w:val="24"/>
          <w:szCs w:val="24"/>
        </w:rPr>
        <w:t>A commission member having a personal or financial interest in any matter before the commission shall excuse himself from the discussion and the vote on that matter.</w:t>
      </w:r>
    </w:p>
    <w:p w14:paraId="064D2D8E" w14:textId="77777777" w:rsidR="00F063F9" w:rsidRDefault="00F063F9" w:rsidP="00F37CA5">
      <w:pPr>
        <w:pStyle w:val="BodyText"/>
        <w:tabs>
          <w:tab w:val="left" w:pos="1901"/>
        </w:tabs>
        <w:ind w:left="2160" w:right="320"/>
        <w:jc w:val="both"/>
        <w:rPr>
          <w:rFonts w:ascii="Times New Roman" w:hAnsi="Times New Roman"/>
          <w:sz w:val="24"/>
          <w:szCs w:val="24"/>
        </w:rPr>
      </w:pPr>
    </w:p>
    <w:p w14:paraId="59D95BB4" w14:textId="77777777" w:rsidR="00F063F9" w:rsidRPr="00E61581" w:rsidRDefault="00F063F9" w:rsidP="00F37CA5">
      <w:pPr>
        <w:pStyle w:val="BodyText"/>
        <w:numPr>
          <w:ilvl w:val="2"/>
          <w:numId w:val="19"/>
        </w:numPr>
        <w:tabs>
          <w:tab w:val="left" w:pos="1901"/>
        </w:tabs>
        <w:ind w:right="320"/>
        <w:jc w:val="both"/>
        <w:rPr>
          <w:rFonts w:ascii="Times New Roman" w:hAnsi="Times New Roman"/>
          <w:sz w:val="24"/>
          <w:szCs w:val="24"/>
        </w:rPr>
      </w:pPr>
      <w:r w:rsidRPr="00F063F9">
        <w:rPr>
          <w:rFonts w:ascii="Times New Roman" w:hAnsi="Times New Roman"/>
          <w:sz w:val="24"/>
          <w:szCs w:val="24"/>
        </w:rPr>
        <w:t xml:space="preserve">The person acting as secretary to the commission shall make a record of all proceedings of the commission, which shall set forth the particulars of the </w:t>
      </w:r>
      <w:r w:rsidRPr="00F063F9">
        <w:rPr>
          <w:rFonts w:ascii="Times New Roman" w:hAnsi="Times New Roman"/>
          <w:sz w:val="24"/>
          <w:szCs w:val="24"/>
        </w:rPr>
        <w:lastRenderedPageBreak/>
        <w:t>matter before the commission, the decision rendered by the commission, the reason for the said decision and the vote of each member participating therein.</w:t>
      </w:r>
    </w:p>
    <w:p w14:paraId="029FEE4C" w14:textId="77777777" w:rsidR="005E0B8B" w:rsidRPr="00E61581" w:rsidRDefault="005E0B8B" w:rsidP="00F37CA5">
      <w:pPr>
        <w:spacing w:before="4" w:line="260" w:lineRule="exact"/>
        <w:ind w:right="320"/>
        <w:jc w:val="both"/>
      </w:pPr>
    </w:p>
    <w:p w14:paraId="4C858E49" w14:textId="77777777" w:rsidR="005E0B8B" w:rsidRPr="00E61581" w:rsidRDefault="00BA30C2" w:rsidP="00F37CA5">
      <w:pPr>
        <w:pStyle w:val="BodyText"/>
        <w:numPr>
          <w:ilvl w:val="2"/>
          <w:numId w:val="19"/>
        </w:numPr>
        <w:tabs>
          <w:tab w:val="left" w:pos="1521"/>
        </w:tabs>
        <w:spacing w:before="73"/>
        <w:ind w:right="320"/>
        <w:jc w:val="both"/>
        <w:rPr>
          <w:rFonts w:ascii="Times New Roman" w:hAnsi="Times New Roman"/>
          <w:sz w:val="24"/>
          <w:szCs w:val="24"/>
        </w:rPr>
      </w:pPr>
      <w:r w:rsidRPr="00E61581">
        <w:rPr>
          <w:rFonts w:ascii="Times New Roman" w:hAnsi="Times New Roman"/>
          <w:sz w:val="24"/>
          <w:szCs w:val="24"/>
        </w:rPr>
        <w:t xml:space="preserve">The chairperson or city </w:t>
      </w:r>
      <w:r w:rsidR="00F063F9">
        <w:rPr>
          <w:rFonts w:ascii="Times New Roman" w:hAnsi="Times New Roman"/>
          <w:sz w:val="24"/>
          <w:szCs w:val="24"/>
        </w:rPr>
        <w:t>administrator</w:t>
      </w:r>
      <w:r w:rsidRPr="00E61581">
        <w:rPr>
          <w:rFonts w:ascii="Times New Roman" w:hAnsi="Times New Roman"/>
          <w:sz w:val="24"/>
          <w:szCs w:val="24"/>
        </w:rPr>
        <w:t xml:space="preserve"> may call meetings of the commission when necessary to rule on any case brought before it regarding substandard building </w:t>
      </w:r>
      <w:r w:rsidR="00F37CA5">
        <w:rPr>
          <w:rFonts w:ascii="Times New Roman" w:hAnsi="Times New Roman"/>
          <w:sz w:val="24"/>
          <w:szCs w:val="24"/>
        </w:rPr>
        <w:t>issues covered by this ordinance</w:t>
      </w:r>
      <w:r w:rsidRPr="00E61581">
        <w:rPr>
          <w:rFonts w:ascii="Times New Roman" w:hAnsi="Times New Roman"/>
          <w:sz w:val="24"/>
          <w:szCs w:val="24"/>
        </w:rPr>
        <w:t>.</w:t>
      </w:r>
    </w:p>
    <w:p w14:paraId="3AB05499" w14:textId="77777777" w:rsidR="005E0B8B" w:rsidRPr="00E61581" w:rsidRDefault="005E0B8B" w:rsidP="00F37CA5">
      <w:pPr>
        <w:spacing w:before="16" w:line="220" w:lineRule="exact"/>
        <w:ind w:right="320"/>
        <w:jc w:val="both"/>
      </w:pPr>
    </w:p>
    <w:p w14:paraId="19AA4667" w14:textId="77777777" w:rsidR="005E0B8B" w:rsidRPr="00E61581" w:rsidRDefault="00BA30C2" w:rsidP="00F37CA5">
      <w:pPr>
        <w:pStyle w:val="BodyText"/>
        <w:numPr>
          <w:ilvl w:val="2"/>
          <w:numId w:val="19"/>
        </w:numPr>
        <w:tabs>
          <w:tab w:val="left" w:pos="1521"/>
        </w:tabs>
        <w:ind w:right="320"/>
        <w:jc w:val="both"/>
        <w:rPr>
          <w:rFonts w:ascii="Times New Roman" w:hAnsi="Times New Roman"/>
          <w:sz w:val="24"/>
          <w:szCs w:val="24"/>
        </w:rPr>
      </w:pPr>
      <w:r w:rsidRPr="00E61581">
        <w:rPr>
          <w:rFonts w:ascii="Times New Roman" w:hAnsi="Times New Roman"/>
          <w:sz w:val="24"/>
          <w:szCs w:val="24"/>
        </w:rPr>
        <w:t>The commission shall establish such other rules and procedures it deems necessary for the election of officers and the conduct of its business.</w:t>
      </w:r>
    </w:p>
    <w:p w14:paraId="345BA892" w14:textId="77777777" w:rsidR="005E0B8B" w:rsidRPr="00E61581" w:rsidRDefault="005E0B8B" w:rsidP="00F37CA5">
      <w:pPr>
        <w:spacing w:before="16" w:line="220" w:lineRule="exact"/>
        <w:ind w:right="320"/>
        <w:jc w:val="both"/>
      </w:pPr>
    </w:p>
    <w:p w14:paraId="3B5EC9FF" w14:textId="77777777" w:rsidR="005E0B8B" w:rsidRPr="00E61581" w:rsidRDefault="00BA30C2" w:rsidP="00F37CA5">
      <w:pPr>
        <w:pStyle w:val="BodyText"/>
        <w:numPr>
          <w:ilvl w:val="1"/>
          <w:numId w:val="19"/>
        </w:numPr>
        <w:tabs>
          <w:tab w:val="left" w:pos="748"/>
        </w:tabs>
        <w:spacing w:line="239" w:lineRule="auto"/>
        <w:ind w:right="320"/>
        <w:jc w:val="both"/>
        <w:rPr>
          <w:rFonts w:ascii="Times New Roman" w:hAnsi="Times New Roman"/>
          <w:sz w:val="24"/>
          <w:szCs w:val="24"/>
        </w:rPr>
      </w:pPr>
      <w:r w:rsidRPr="00E61581">
        <w:rPr>
          <w:rFonts w:ascii="Times New Roman" w:hAnsi="Times New Roman"/>
          <w:sz w:val="24"/>
          <w:szCs w:val="24"/>
          <w:u w:val="single" w:color="000000"/>
        </w:rPr>
        <w:t>Duties</w:t>
      </w:r>
      <w:r w:rsidRPr="00E61581">
        <w:rPr>
          <w:rFonts w:ascii="Times New Roman" w:hAnsi="Times New Roman"/>
          <w:sz w:val="24"/>
          <w:szCs w:val="24"/>
        </w:rPr>
        <w:t>. The commission shall hear any case dealing with substandard building nuisances and make a ruling as to whether such building is a public nuisance and whether such building or structure should be repaired, vacated and/or demolished.</w:t>
      </w:r>
    </w:p>
    <w:p w14:paraId="3E781720" w14:textId="77777777" w:rsidR="005E0B8B" w:rsidRPr="00E61581" w:rsidRDefault="005E0B8B" w:rsidP="00F37CA5">
      <w:pPr>
        <w:spacing w:before="16" w:line="220" w:lineRule="exact"/>
        <w:ind w:right="320"/>
        <w:jc w:val="both"/>
      </w:pPr>
    </w:p>
    <w:p w14:paraId="201BF826" w14:textId="77777777" w:rsidR="005E0B8B" w:rsidRPr="00E61581" w:rsidRDefault="00F37CA5" w:rsidP="00F37CA5">
      <w:pPr>
        <w:pStyle w:val="BodyText"/>
        <w:numPr>
          <w:ilvl w:val="0"/>
          <w:numId w:val="19"/>
        </w:numPr>
        <w:tabs>
          <w:tab w:val="left" w:pos="724"/>
        </w:tabs>
        <w:ind w:right="320"/>
        <w:jc w:val="both"/>
        <w:rPr>
          <w:rFonts w:ascii="Times New Roman" w:hAnsi="Times New Roman"/>
          <w:b/>
          <w:sz w:val="24"/>
          <w:szCs w:val="24"/>
        </w:rPr>
      </w:pPr>
      <w:r>
        <w:rPr>
          <w:rFonts w:ascii="Times New Roman" w:hAnsi="Times New Roman"/>
          <w:b/>
          <w:sz w:val="24"/>
          <w:szCs w:val="24"/>
        </w:rPr>
        <w:tab/>
      </w:r>
      <w:r w:rsidR="00BA30C2" w:rsidRPr="00E61581">
        <w:rPr>
          <w:rFonts w:ascii="Times New Roman" w:hAnsi="Times New Roman"/>
          <w:b/>
          <w:sz w:val="24"/>
          <w:szCs w:val="24"/>
        </w:rPr>
        <w:t>Alterations, Additions, and Repairs</w:t>
      </w:r>
    </w:p>
    <w:p w14:paraId="6C0B9541" w14:textId="77777777" w:rsidR="005E0B8B" w:rsidRPr="00E61581" w:rsidRDefault="005E0B8B" w:rsidP="00F37CA5">
      <w:pPr>
        <w:spacing w:before="16" w:line="220" w:lineRule="exact"/>
        <w:ind w:right="320"/>
        <w:jc w:val="both"/>
      </w:pPr>
    </w:p>
    <w:p w14:paraId="1369DB72" w14:textId="77777777" w:rsidR="005E0B8B" w:rsidRPr="00E61581" w:rsidRDefault="00BA30C2" w:rsidP="00F37CA5">
      <w:pPr>
        <w:pStyle w:val="BodyText"/>
        <w:ind w:left="360" w:right="320"/>
        <w:jc w:val="both"/>
        <w:rPr>
          <w:rFonts w:ascii="Times New Roman" w:hAnsi="Times New Roman"/>
          <w:sz w:val="24"/>
          <w:szCs w:val="24"/>
        </w:rPr>
      </w:pPr>
      <w:r w:rsidRPr="00E61581">
        <w:rPr>
          <w:rFonts w:ascii="Times New Roman" w:hAnsi="Times New Roman"/>
          <w:sz w:val="24"/>
          <w:szCs w:val="24"/>
        </w:rPr>
        <w:t xml:space="preserve">All buildings or structures that are required to be repaired under provisions of this </w:t>
      </w:r>
      <w:r w:rsidR="00FF1AC1">
        <w:rPr>
          <w:rFonts w:ascii="Times New Roman" w:hAnsi="Times New Roman"/>
          <w:sz w:val="24"/>
          <w:szCs w:val="24"/>
        </w:rPr>
        <w:t>O</w:t>
      </w:r>
      <w:r w:rsidRPr="00E61581">
        <w:rPr>
          <w:rFonts w:ascii="Times New Roman" w:hAnsi="Times New Roman"/>
          <w:sz w:val="24"/>
          <w:szCs w:val="24"/>
        </w:rPr>
        <w:t xml:space="preserve">rdinance shall be subject to the Building Code, as amended, and as adopted by the </w:t>
      </w:r>
      <w:r w:rsidR="00FF1AC1">
        <w:rPr>
          <w:rFonts w:ascii="Times New Roman" w:hAnsi="Times New Roman"/>
          <w:sz w:val="24"/>
          <w:szCs w:val="24"/>
        </w:rPr>
        <w:t>C</w:t>
      </w:r>
      <w:r w:rsidRPr="00E61581">
        <w:rPr>
          <w:rFonts w:ascii="Times New Roman" w:hAnsi="Times New Roman"/>
          <w:sz w:val="24"/>
          <w:szCs w:val="24"/>
        </w:rPr>
        <w:t xml:space="preserve">ity </w:t>
      </w:r>
      <w:r w:rsidR="00FF1AC1">
        <w:rPr>
          <w:rFonts w:ascii="Times New Roman" w:hAnsi="Times New Roman"/>
          <w:sz w:val="24"/>
          <w:szCs w:val="24"/>
        </w:rPr>
        <w:t>C</w:t>
      </w:r>
      <w:r w:rsidRPr="00E61581">
        <w:rPr>
          <w:rFonts w:ascii="Times New Roman" w:hAnsi="Times New Roman"/>
          <w:sz w:val="24"/>
          <w:szCs w:val="24"/>
        </w:rPr>
        <w:t>ouncil</w:t>
      </w:r>
      <w:r w:rsidR="00F37CA5">
        <w:rPr>
          <w:rFonts w:ascii="Times New Roman" w:hAnsi="Times New Roman"/>
          <w:sz w:val="24"/>
          <w:szCs w:val="24"/>
        </w:rPr>
        <w:t xml:space="preserve"> or applicable state law</w:t>
      </w:r>
      <w:r w:rsidRPr="00E61581">
        <w:rPr>
          <w:rFonts w:ascii="Times New Roman" w:hAnsi="Times New Roman"/>
          <w:sz w:val="24"/>
          <w:szCs w:val="24"/>
        </w:rPr>
        <w:t>.</w:t>
      </w:r>
    </w:p>
    <w:p w14:paraId="5F146F91" w14:textId="77777777" w:rsidR="005E0B8B" w:rsidRPr="00E61581" w:rsidRDefault="005E0B8B" w:rsidP="00F37CA5">
      <w:pPr>
        <w:spacing w:before="15" w:line="220" w:lineRule="exact"/>
        <w:ind w:right="320"/>
        <w:jc w:val="both"/>
      </w:pPr>
    </w:p>
    <w:p w14:paraId="2E08EEA2" w14:textId="77777777" w:rsidR="005E0B8B" w:rsidRPr="00E61581" w:rsidRDefault="00F37CA5" w:rsidP="00F37CA5">
      <w:pPr>
        <w:pStyle w:val="BodyText"/>
        <w:numPr>
          <w:ilvl w:val="0"/>
          <w:numId w:val="19"/>
        </w:numPr>
        <w:tabs>
          <w:tab w:val="left" w:pos="733"/>
        </w:tabs>
        <w:ind w:right="320"/>
        <w:jc w:val="both"/>
        <w:rPr>
          <w:rFonts w:ascii="Times New Roman" w:hAnsi="Times New Roman"/>
          <w:b/>
          <w:sz w:val="24"/>
          <w:szCs w:val="24"/>
        </w:rPr>
      </w:pPr>
      <w:r>
        <w:rPr>
          <w:rFonts w:ascii="Times New Roman" w:hAnsi="Times New Roman"/>
          <w:b/>
          <w:sz w:val="24"/>
          <w:szCs w:val="24"/>
        </w:rPr>
        <w:tab/>
      </w:r>
      <w:r w:rsidR="00BA30C2" w:rsidRPr="00E61581">
        <w:rPr>
          <w:rFonts w:ascii="Times New Roman" w:hAnsi="Times New Roman"/>
          <w:b/>
          <w:sz w:val="24"/>
          <w:szCs w:val="24"/>
        </w:rPr>
        <w:t>Declaration of Public Nuisance</w:t>
      </w:r>
    </w:p>
    <w:p w14:paraId="27B79857" w14:textId="77777777" w:rsidR="005E0B8B" w:rsidRPr="00E61581" w:rsidRDefault="005E0B8B" w:rsidP="00F37CA5">
      <w:pPr>
        <w:spacing w:before="16" w:line="220" w:lineRule="exact"/>
        <w:ind w:right="320"/>
        <w:jc w:val="both"/>
      </w:pPr>
    </w:p>
    <w:p w14:paraId="495C1321" w14:textId="5EF13F0B" w:rsidR="005E0B8B" w:rsidRPr="00E61581" w:rsidRDefault="00BA30C2" w:rsidP="00F37CA5">
      <w:pPr>
        <w:pStyle w:val="BodyText"/>
        <w:spacing w:line="239" w:lineRule="auto"/>
        <w:ind w:left="360" w:right="320"/>
        <w:jc w:val="both"/>
        <w:rPr>
          <w:rFonts w:ascii="Times New Roman" w:hAnsi="Times New Roman"/>
          <w:sz w:val="24"/>
          <w:szCs w:val="24"/>
        </w:rPr>
      </w:pPr>
      <w:r w:rsidRPr="00E61581">
        <w:rPr>
          <w:rFonts w:ascii="Times New Roman" w:hAnsi="Times New Roman"/>
          <w:sz w:val="24"/>
          <w:szCs w:val="24"/>
        </w:rPr>
        <w:t xml:space="preserve">Any real property, building, structure, or any portion thereof, or any premises, including a vacant lot, in or on which there exists a condition not in compliance with this </w:t>
      </w:r>
      <w:r w:rsidR="00FF1AC1">
        <w:rPr>
          <w:rFonts w:ascii="Times New Roman" w:hAnsi="Times New Roman"/>
          <w:sz w:val="24"/>
          <w:szCs w:val="24"/>
        </w:rPr>
        <w:t>O</w:t>
      </w:r>
      <w:r w:rsidRPr="00E61581">
        <w:rPr>
          <w:rFonts w:ascii="Times New Roman" w:hAnsi="Times New Roman"/>
          <w:sz w:val="24"/>
          <w:szCs w:val="24"/>
        </w:rPr>
        <w:t xml:space="preserve">rdinance shall be deemed and is hereby declared to be a public nuisance, a violation of this </w:t>
      </w:r>
      <w:r w:rsidR="00FF1AC1">
        <w:rPr>
          <w:rFonts w:ascii="Times New Roman" w:hAnsi="Times New Roman"/>
          <w:sz w:val="24"/>
          <w:szCs w:val="24"/>
        </w:rPr>
        <w:t>O</w:t>
      </w:r>
      <w:r w:rsidRPr="00E61581">
        <w:rPr>
          <w:rFonts w:ascii="Times New Roman" w:hAnsi="Times New Roman"/>
          <w:sz w:val="24"/>
          <w:szCs w:val="24"/>
        </w:rPr>
        <w:t xml:space="preserve">rdinance and subject to the penalty clauses and remedies available to the City of </w:t>
      </w:r>
      <w:r w:rsidR="006A17AC">
        <w:rPr>
          <w:rFonts w:ascii="Times New Roman" w:hAnsi="Times New Roman"/>
          <w:sz w:val="24"/>
          <w:szCs w:val="24"/>
        </w:rPr>
        <w:t>Claude</w:t>
      </w:r>
      <w:r w:rsidRPr="00E61581">
        <w:rPr>
          <w:rFonts w:ascii="Times New Roman" w:hAnsi="Times New Roman"/>
          <w:sz w:val="24"/>
          <w:szCs w:val="24"/>
        </w:rPr>
        <w:t xml:space="preserve"> hereunder and under the common law or equity jurisprudence of the State of Texas.</w:t>
      </w:r>
    </w:p>
    <w:p w14:paraId="6C56A470" w14:textId="77777777" w:rsidR="005E0B8B" w:rsidRPr="00E61581" w:rsidRDefault="005E0B8B" w:rsidP="00F37CA5">
      <w:pPr>
        <w:spacing w:before="16" w:line="220" w:lineRule="exact"/>
        <w:ind w:right="320"/>
        <w:jc w:val="both"/>
      </w:pPr>
    </w:p>
    <w:p w14:paraId="52EF5984" w14:textId="77777777" w:rsidR="005E0B8B" w:rsidRPr="00E61581" w:rsidRDefault="00F37CA5" w:rsidP="00F37CA5">
      <w:pPr>
        <w:pStyle w:val="BodyText"/>
        <w:numPr>
          <w:ilvl w:val="0"/>
          <w:numId w:val="19"/>
        </w:numPr>
        <w:tabs>
          <w:tab w:val="left" w:pos="719"/>
        </w:tabs>
        <w:ind w:right="32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BA30C2" w:rsidRPr="00E61581">
        <w:rPr>
          <w:rFonts w:ascii="Times New Roman" w:hAnsi="Times New Roman"/>
          <w:b/>
          <w:sz w:val="24"/>
          <w:szCs w:val="24"/>
        </w:rPr>
        <w:t>Definitions</w:t>
      </w:r>
    </w:p>
    <w:p w14:paraId="434A0E78" w14:textId="77777777" w:rsidR="005E0B8B" w:rsidRPr="00E61581" w:rsidRDefault="005E0B8B" w:rsidP="00F37CA5">
      <w:pPr>
        <w:spacing w:before="16" w:line="220" w:lineRule="exact"/>
        <w:ind w:right="320"/>
        <w:jc w:val="both"/>
      </w:pPr>
    </w:p>
    <w:p w14:paraId="0B19F28E" w14:textId="77777777" w:rsidR="005E0B8B" w:rsidRPr="00E61581" w:rsidRDefault="00BA30C2" w:rsidP="00F37CA5">
      <w:pPr>
        <w:pStyle w:val="BodyText"/>
        <w:spacing w:line="239" w:lineRule="auto"/>
        <w:ind w:left="360" w:right="320"/>
        <w:jc w:val="both"/>
        <w:rPr>
          <w:rFonts w:ascii="Times New Roman" w:hAnsi="Times New Roman"/>
          <w:sz w:val="24"/>
          <w:szCs w:val="24"/>
        </w:rPr>
      </w:pPr>
      <w:r w:rsidRPr="00E61581">
        <w:rPr>
          <w:rFonts w:ascii="Times New Roman" w:hAnsi="Times New Roman"/>
          <w:sz w:val="24"/>
          <w:szCs w:val="24"/>
        </w:rPr>
        <w:t xml:space="preserve">Terms, words, phrases and their derivatives used, but not specifically defined in this </w:t>
      </w:r>
      <w:r w:rsidR="00FF1AC1">
        <w:rPr>
          <w:rFonts w:ascii="Times New Roman" w:hAnsi="Times New Roman"/>
          <w:sz w:val="24"/>
          <w:szCs w:val="24"/>
        </w:rPr>
        <w:t>O</w:t>
      </w:r>
      <w:r w:rsidRPr="00E61581">
        <w:rPr>
          <w:rFonts w:ascii="Times New Roman" w:hAnsi="Times New Roman"/>
          <w:sz w:val="24"/>
          <w:szCs w:val="24"/>
        </w:rPr>
        <w:t>rdinance, shall have the meanings defined in Webster’s New Collegiate Dictionary. Words used in the singular include the plural and the plural the singular. Words used in the masculine gender include the feminine and the feminine the masculine. For purposes of this ordinance, the following terms shall have the following meanings, unless the context clearly indicates that a different meaning is intended:</w:t>
      </w:r>
    </w:p>
    <w:p w14:paraId="7D7AE6B5" w14:textId="77777777" w:rsidR="005E0B8B" w:rsidRPr="00E61581" w:rsidRDefault="005E0B8B" w:rsidP="00F37CA5">
      <w:pPr>
        <w:spacing w:before="16" w:line="220" w:lineRule="exact"/>
        <w:ind w:right="320"/>
        <w:jc w:val="both"/>
      </w:pPr>
    </w:p>
    <w:p w14:paraId="6EF1A5A3" w14:textId="77777777" w:rsidR="005E0B8B" w:rsidRPr="00E61581" w:rsidRDefault="00BA30C2" w:rsidP="00F37CA5">
      <w:pPr>
        <w:pStyle w:val="BodyText"/>
        <w:numPr>
          <w:ilvl w:val="1"/>
          <w:numId w:val="19"/>
        </w:numPr>
        <w:ind w:right="320"/>
        <w:jc w:val="both"/>
        <w:rPr>
          <w:rFonts w:ascii="Times New Roman" w:hAnsi="Times New Roman"/>
          <w:sz w:val="24"/>
          <w:szCs w:val="24"/>
        </w:rPr>
      </w:pPr>
      <w:r w:rsidRPr="00E61581">
        <w:rPr>
          <w:rFonts w:ascii="Times New Roman" w:hAnsi="Times New Roman"/>
          <w:i/>
          <w:sz w:val="24"/>
          <w:szCs w:val="24"/>
        </w:rPr>
        <w:t xml:space="preserve">Agricultural Structure </w:t>
      </w:r>
      <w:r w:rsidRPr="00E61581">
        <w:rPr>
          <w:rFonts w:ascii="Times New Roman" w:hAnsi="Times New Roman"/>
          <w:sz w:val="24"/>
          <w:szCs w:val="24"/>
        </w:rPr>
        <w:t>means any building or structure which is used solely for farming or ranching uses. This term includes, but is not limited to, barns, wind breaks, or silos. An agricultural structure may not be an accessory structure.</w:t>
      </w:r>
    </w:p>
    <w:p w14:paraId="476C5008" w14:textId="77777777" w:rsidR="005E0B8B" w:rsidRPr="00E61581" w:rsidRDefault="005E0B8B" w:rsidP="00F37CA5">
      <w:pPr>
        <w:spacing w:before="16" w:line="220" w:lineRule="exact"/>
        <w:ind w:right="320"/>
        <w:jc w:val="both"/>
      </w:pPr>
    </w:p>
    <w:p w14:paraId="21471973" w14:textId="77777777" w:rsidR="005E0B8B" w:rsidRDefault="00BA30C2" w:rsidP="00F37CA5">
      <w:pPr>
        <w:pStyle w:val="BodyText"/>
        <w:numPr>
          <w:ilvl w:val="1"/>
          <w:numId w:val="19"/>
        </w:numPr>
        <w:spacing w:line="239" w:lineRule="auto"/>
        <w:ind w:right="320"/>
        <w:jc w:val="both"/>
        <w:rPr>
          <w:rFonts w:ascii="Times New Roman" w:hAnsi="Times New Roman"/>
          <w:sz w:val="24"/>
          <w:szCs w:val="24"/>
        </w:rPr>
      </w:pPr>
      <w:r w:rsidRPr="00E61581">
        <w:rPr>
          <w:rFonts w:ascii="Times New Roman" w:hAnsi="Times New Roman"/>
          <w:i/>
          <w:sz w:val="24"/>
          <w:szCs w:val="24"/>
        </w:rPr>
        <w:t xml:space="preserve">Building </w:t>
      </w:r>
      <w:r w:rsidRPr="00E61581">
        <w:rPr>
          <w:rFonts w:ascii="Times New Roman" w:hAnsi="Times New Roman"/>
          <w:sz w:val="24"/>
          <w:szCs w:val="24"/>
        </w:rPr>
        <w:t>means a structure with walls and a roof, or a structure that was originally constructed with walls and a roof, e.g. a house or factory, but does not include any agricultural structure. Typically includes, but is not limited to, residential or commercial structures and includes any accessory structures on the same property. The term building includes the term structure.</w:t>
      </w:r>
    </w:p>
    <w:p w14:paraId="3FA822C0" w14:textId="77777777" w:rsidR="00F37CA5" w:rsidRDefault="00F37CA5" w:rsidP="00F37CA5">
      <w:pPr>
        <w:pStyle w:val="BodyText"/>
        <w:spacing w:line="239" w:lineRule="auto"/>
        <w:ind w:left="1440" w:right="320"/>
        <w:jc w:val="both"/>
        <w:rPr>
          <w:rFonts w:ascii="Times New Roman" w:hAnsi="Times New Roman"/>
          <w:sz w:val="24"/>
          <w:szCs w:val="24"/>
        </w:rPr>
      </w:pPr>
    </w:p>
    <w:p w14:paraId="3049EEA7" w14:textId="3EF35502" w:rsidR="00F37CA5" w:rsidRPr="00E61581" w:rsidRDefault="00F37CA5" w:rsidP="00F37CA5">
      <w:pPr>
        <w:pStyle w:val="BodyText"/>
        <w:numPr>
          <w:ilvl w:val="1"/>
          <w:numId w:val="19"/>
        </w:numPr>
        <w:spacing w:line="239" w:lineRule="auto"/>
        <w:ind w:right="320"/>
        <w:jc w:val="both"/>
        <w:rPr>
          <w:rFonts w:ascii="Times New Roman" w:hAnsi="Times New Roman"/>
          <w:sz w:val="24"/>
          <w:szCs w:val="24"/>
        </w:rPr>
      </w:pPr>
      <w:r>
        <w:rPr>
          <w:rFonts w:ascii="Times New Roman" w:hAnsi="Times New Roman"/>
          <w:i/>
          <w:sz w:val="24"/>
          <w:szCs w:val="24"/>
        </w:rPr>
        <w:t xml:space="preserve">Building Code </w:t>
      </w:r>
      <w:r>
        <w:rPr>
          <w:rFonts w:ascii="Times New Roman" w:hAnsi="Times New Roman"/>
          <w:iCs/>
          <w:sz w:val="24"/>
          <w:szCs w:val="24"/>
        </w:rPr>
        <w:t xml:space="preserve">means, as used in this Ordinance, the </w:t>
      </w:r>
      <w:r w:rsidRPr="00E61581">
        <w:rPr>
          <w:rFonts w:ascii="Times New Roman" w:hAnsi="Times New Roman"/>
          <w:sz w:val="24"/>
          <w:szCs w:val="24"/>
        </w:rPr>
        <w:t xml:space="preserve">International Building Code, the International Property Maintenance Code, the International Residential Code, the International Fire Code, the International Mechanical Code, the International </w:t>
      </w:r>
      <w:r w:rsidRPr="00E61581">
        <w:rPr>
          <w:rFonts w:ascii="Times New Roman" w:hAnsi="Times New Roman"/>
          <w:sz w:val="24"/>
          <w:szCs w:val="24"/>
        </w:rPr>
        <w:lastRenderedPageBreak/>
        <w:t>Plumbing Code, the International Fuel Gas Code or National Electrical Code, as amended, as well as those standards established by the International Building Code as promulgated by the International Conference of Building Officials</w:t>
      </w:r>
      <w:r>
        <w:rPr>
          <w:rFonts w:ascii="Times New Roman" w:hAnsi="Times New Roman"/>
          <w:sz w:val="24"/>
          <w:szCs w:val="24"/>
        </w:rPr>
        <w:t xml:space="preserve">, </w:t>
      </w:r>
      <w:r w:rsidRPr="00E61581">
        <w:rPr>
          <w:rFonts w:ascii="Times New Roman" w:hAnsi="Times New Roman"/>
          <w:sz w:val="24"/>
          <w:szCs w:val="24"/>
        </w:rPr>
        <w:t>and as adopted by the City Council,</w:t>
      </w:r>
      <w:r>
        <w:rPr>
          <w:rFonts w:ascii="Times New Roman" w:hAnsi="Times New Roman"/>
          <w:sz w:val="24"/>
          <w:szCs w:val="24"/>
        </w:rPr>
        <w:t xml:space="preserve"> or as is made applicable to the City of </w:t>
      </w:r>
      <w:r w:rsidR="006A17AC">
        <w:rPr>
          <w:rFonts w:ascii="Times New Roman" w:hAnsi="Times New Roman"/>
          <w:sz w:val="24"/>
          <w:szCs w:val="24"/>
        </w:rPr>
        <w:t>Claude</w:t>
      </w:r>
      <w:r>
        <w:rPr>
          <w:rFonts w:ascii="Times New Roman" w:hAnsi="Times New Roman"/>
          <w:sz w:val="24"/>
          <w:szCs w:val="24"/>
        </w:rPr>
        <w:t xml:space="preserve"> by state statute or regulation.</w:t>
      </w:r>
    </w:p>
    <w:p w14:paraId="1F553A69" w14:textId="77777777" w:rsidR="005E0B8B" w:rsidRPr="00E61581" w:rsidRDefault="005E0B8B" w:rsidP="00F37CA5">
      <w:pPr>
        <w:spacing w:before="16" w:line="220" w:lineRule="exact"/>
        <w:ind w:right="320"/>
        <w:jc w:val="both"/>
      </w:pPr>
    </w:p>
    <w:p w14:paraId="23AE9B66" w14:textId="77777777" w:rsidR="005E0B8B" w:rsidRPr="00E61581" w:rsidRDefault="00BA30C2" w:rsidP="00F37CA5">
      <w:pPr>
        <w:pStyle w:val="BodyText"/>
        <w:numPr>
          <w:ilvl w:val="1"/>
          <w:numId w:val="19"/>
        </w:numPr>
        <w:ind w:right="320"/>
        <w:jc w:val="both"/>
        <w:rPr>
          <w:rFonts w:ascii="Times New Roman" w:hAnsi="Times New Roman"/>
          <w:sz w:val="24"/>
          <w:szCs w:val="24"/>
        </w:rPr>
      </w:pPr>
      <w:r w:rsidRPr="00E61581">
        <w:rPr>
          <w:rFonts w:ascii="Times New Roman" w:hAnsi="Times New Roman"/>
          <w:i/>
          <w:sz w:val="24"/>
          <w:szCs w:val="24"/>
        </w:rPr>
        <w:t xml:space="preserve">Enforcement Officer </w:t>
      </w:r>
      <w:r w:rsidRPr="00E61581">
        <w:rPr>
          <w:rFonts w:ascii="Times New Roman" w:hAnsi="Times New Roman"/>
          <w:sz w:val="24"/>
          <w:szCs w:val="24"/>
        </w:rPr>
        <w:t xml:space="preserve">means the </w:t>
      </w:r>
      <w:r w:rsidR="00F37CA5">
        <w:rPr>
          <w:rFonts w:ascii="Times New Roman" w:hAnsi="Times New Roman"/>
          <w:sz w:val="24"/>
          <w:szCs w:val="24"/>
        </w:rPr>
        <w:t xml:space="preserve">any person employed by the City or contracted with the City whose duties or responsibilities include inspection, </w:t>
      </w:r>
      <w:r w:rsidRPr="00E61581">
        <w:rPr>
          <w:rFonts w:ascii="Times New Roman" w:hAnsi="Times New Roman"/>
          <w:sz w:val="24"/>
          <w:szCs w:val="24"/>
        </w:rPr>
        <w:t>enforcement and administration of this Ordinance.</w:t>
      </w:r>
    </w:p>
    <w:p w14:paraId="7C8C55F1" w14:textId="77777777" w:rsidR="00BA30C2" w:rsidRPr="00E61581" w:rsidRDefault="00BA30C2" w:rsidP="00F37CA5">
      <w:pPr>
        <w:pStyle w:val="BodyText"/>
        <w:tabs>
          <w:tab w:val="left" w:pos="753"/>
        </w:tabs>
        <w:ind w:left="1161" w:right="320"/>
        <w:rPr>
          <w:rFonts w:ascii="Times New Roman" w:hAnsi="Times New Roman"/>
          <w:sz w:val="24"/>
          <w:szCs w:val="24"/>
        </w:rPr>
      </w:pPr>
    </w:p>
    <w:p w14:paraId="2ECA001A" w14:textId="77777777" w:rsidR="00FC646B" w:rsidRPr="00E61581" w:rsidRDefault="00BA30C2" w:rsidP="00F37CA5">
      <w:pPr>
        <w:pStyle w:val="BodyText"/>
        <w:numPr>
          <w:ilvl w:val="1"/>
          <w:numId w:val="19"/>
        </w:numPr>
        <w:ind w:right="320"/>
        <w:jc w:val="both"/>
        <w:rPr>
          <w:rFonts w:ascii="Times New Roman" w:hAnsi="Times New Roman"/>
          <w:sz w:val="24"/>
          <w:szCs w:val="24"/>
        </w:rPr>
      </w:pPr>
      <w:r w:rsidRPr="00E61581">
        <w:rPr>
          <w:rFonts w:ascii="Times New Roman" w:hAnsi="Times New Roman"/>
          <w:i/>
          <w:sz w:val="24"/>
          <w:szCs w:val="24"/>
        </w:rPr>
        <w:t xml:space="preserve">Inspection </w:t>
      </w:r>
      <w:r w:rsidRPr="00E61581">
        <w:rPr>
          <w:rFonts w:ascii="Times New Roman" w:hAnsi="Times New Roman"/>
          <w:sz w:val="24"/>
          <w:szCs w:val="24"/>
        </w:rPr>
        <w:t xml:space="preserve">means the examination of property by the enforcement officer or </w:t>
      </w:r>
      <w:r w:rsidR="00F37CA5">
        <w:rPr>
          <w:rFonts w:ascii="Times New Roman" w:hAnsi="Times New Roman"/>
          <w:sz w:val="24"/>
          <w:szCs w:val="24"/>
        </w:rPr>
        <w:t>her</w:t>
      </w:r>
      <w:r w:rsidRPr="00E61581">
        <w:rPr>
          <w:rFonts w:ascii="Times New Roman" w:hAnsi="Times New Roman"/>
          <w:sz w:val="24"/>
          <w:szCs w:val="24"/>
        </w:rPr>
        <w:t xml:space="preserve"> authorized representative for the purpose of evaluating its condition as provided for in this </w:t>
      </w:r>
      <w:r w:rsidR="00FF1AC1">
        <w:rPr>
          <w:rFonts w:ascii="Times New Roman" w:hAnsi="Times New Roman"/>
          <w:sz w:val="24"/>
          <w:szCs w:val="24"/>
        </w:rPr>
        <w:t>O</w:t>
      </w:r>
      <w:r w:rsidRPr="00E61581">
        <w:rPr>
          <w:rFonts w:ascii="Times New Roman" w:hAnsi="Times New Roman"/>
          <w:sz w:val="24"/>
          <w:szCs w:val="24"/>
        </w:rPr>
        <w:t>rdinance.</w:t>
      </w:r>
    </w:p>
    <w:p w14:paraId="1672C189" w14:textId="77777777" w:rsidR="00FC646B" w:rsidRPr="00E61581" w:rsidRDefault="00FC646B" w:rsidP="00F37CA5">
      <w:pPr>
        <w:pStyle w:val="ListParagraph"/>
        <w:ind w:right="320"/>
        <w:rPr>
          <w:i/>
        </w:rPr>
      </w:pPr>
    </w:p>
    <w:p w14:paraId="4B776150" w14:textId="77777777" w:rsidR="00FC646B" w:rsidRPr="00E61581" w:rsidRDefault="00BA30C2" w:rsidP="00F37CA5">
      <w:pPr>
        <w:pStyle w:val="BodyText"/>
        <w:numPr>
          <w:ilvl w:val="1"/>
          <w:numId w:val="19"/>
        </w:numPr>
        <w:ind w:right="320"/>
        <w:jc w:val="both"/>
        <w:rPr>
          <w:rFonts w:ascii="Times New Roman" w:hAnsi="Times New Roman"/>
          <w:sz w:val="24"/>
          <w:szCs w:val="24"/>
        </w:rPr>
      </w:pPr>
      <w:r w:rsidRPr="00E61581">
        <w:rPr>
          <w:rFonts w:ascii="Times New Roman" w:hAnsi="Times New Roman"/>
          <w:i/>
          <w:sz w:val="24"/>
          <w:szCs w:val="24"/>
        </w:rPr>
        <w:t xml:space="preserve">Manifestly Unsafe </w:t>
      </w:r>
      <w:r w:rsidRPr="00E61581">
        <w:rPr>
          <w:rFonts w:ascii="Times New Roman" w:hAnsi="Times New Roman"/>
          <w:sz w:val="24"/>
          <w:szCs w:val="24"/>
        </w:rPr>
        <w:t>means a building that is a public nuisance, as that term is defined in this section, or unsafe for human occupation, whether temporary or permanent, and a hazard to the public health, safety and welfare.</w:t>
      </w:r>
    </w:p>
    <w:p w14:paraId="3DDD0AE9" w14:textId="77777777" w:rsidR="00FC646B" w:rsidRPr="00E61581" w:rsidRDefault="00FC646B" w:rsidP="00F37CA5">
      <w:pPr>
        <w:pStyle w:val="ListParagraph"/>
        <w:ind w:right="320"/>
        <w:rPr>
          <w:i/>
        </w:rPr>
      </w:pPr>
    </w:p>
    <w:p w14:paraId="63F8661B" w14:textId="77777777" w:rsidR="00FC646B" w:rsidRPr="00E61581" w:rsidRDefault="00BA30C2" w:rsidP="00F37CA5">
      <w:pPr>
        <w:pStyle w:val="BodyText"/>
        <w:numPr>
          <w:ilvl w:val="1"/>
          <w:numId w:val="19"/>
        </w:numPr>
        <w:ind w:right="320"/>
        <w:jc w:val="both"/>
        <w:rPr>
          <w:rFonts w:ascii="Times New Roman" w:hAnsi="Times New Roman"/>
          <w:sz w:val="24"/>
          <w:szCs w:val="24"/>
        </w:rPr>
      </w:pPr>
      <w:r w:rsidRPr="00E61581">
        <w:rPr>
          <w:rFonts w:ascii="Times New Roman" w:hAnsi="Times New Roman"/>
          <w:i/>
          <w:sz w:val="24"/>
          <w:szCs w:val="24"/>
        </w:rPr>
        <w:t xml:space="preserve">Owner </w:t>
      </w:r>
      <w:r w:rsidRPr="00E61581">
        <w:rPr>
          <w:rFonts w:ascii="Times New Roman" w:hAnsi="Times New Roman"/>
          <w:sz w:val="24"/>
          <w:szCs w:val="24"/>
        </w:rPr>
        <w:t>means any person, agent, firm, corporation, association or other entity having a legal or equitable interest in a property as shown on the most recent tax roll.</w:t>
      </w:r>
    </w:p>
    <w:p w14:paraId="4B72155D" w14:textId="77777777" w:rsidR="00FC646B" w:rsidRPr="00E61581" w:rsidRDefault="00FC646B" w:rsidP="00F37CA5">
      <w:pPr>
        <w:pStyle w:val="ListParagraph"/>
        <w:ind w:right="320"/>
        <w:rPr>
          <w:i/>
        </w:rPr>
      </w:pPr>
    </w:p>
    <w:p w14:paraId="72AA7EC7" w14:textId="77777777" w:rsidR="00FC646B" w:rsidRPr="00E61581" w:rsidRDefault="00BA30C2" w:rsidP="00F37CA5">
      <w:pPr>
        <w:pStyle w:val="BodyText"/>
        <w:numPr>
          <w:ilvl w:val="1"/>
          <w:numId w:val="19"/>
        </w:numPr>
        <w:ind w:right="320"/>
        <w:jc w:val="both"/>
        <w:rPr>
          <w:rFonts w:ascii="Times New Roman" w:hAnsi="Times New Roman"/>
          <w:sz w:val="24"/>
          <w:szCs w:val="24"/>
        </w:rPr>
      </w:pPr>
      <w:r w:rsidRPr="00E61581">
        <w:rPr>
          <w:rFonts w:ascii="Times New Roman" w:hAnsi="Times New Roman"/>
          <w:i/>
          <w:sz w:val="24"/>
          <w:szCs w:val="24"/>
        </w:rPr>
        <w:t xml:space="preserve">Person </w:t>
      </w:r>
      <w:r w:rsidRPr="00E61581">
        <w:rPr>
          <w:rFonts w:ascii="Times New Roman" w:hAnsi="Times New Roman"/>
          <w:sz w:val="24"/>
          <w:szCs w:val="24"/>
        </w:rPr>
        <w:t>means any person, agent, firm, corporation, association or other legal entity, or tenant as that term is defined in this section.</w:t>
      </w:r>
    </w:p>
    <w:p w14:paraId="11CE8B03" w14:textId="77777777" w:rsidR="00FC646B" w:rsidRPr="00E61581" w:rsidRDefault="00FC646B" w:rsidP="00F37CA5">
      <w:pPr>
        <w:pStyle w:val="ListParagraph"/>
        <w:ind w:right="320"/>
        <w:rPr>
          <w:i/>
        </w:rPr>
      </w:pPr>
    </w:p>
    <w:p w14:paraId="3BB7A92A" w14:textId="77777777" w:rsidR="005E0B8B" w:rsidRPr="00E61581" w:rsidRDefault="00BA30C2" w:rsidP="00F37CA5">
      <w:pPr>
        <w:pStyle w:val="BodyText"/>
        <w:numPr>
          <w:ilvl w:val="1"/>
          <w:numId w:val="19"/>
        </w:numPr>
        <w:ind w:right="320"/>
        <w:jc w:val="both"/>
        <w:rPr>
          <w:rFonts w:ascii="Times New Roman" w:hAnsi="Times New Roman"/>
          <w:sz w:val="24"/>
          <w:szCs w:val="24"/>
        </w:rPr>
      </w:pPr>
      <w:r w:rsidRPr="00E61581">
        <w:rPr>
          <w:rFonts w:ascii="Times New Roman" w:hAnsi="Times New Roman"/>
          <w:i/>
          <w:sz w:val="24"/>
          <w:szCs w:val="24"/>
        </w:rPr>
        <w:t xml:space="preserve">Public Nuisance </w:t>
      </w:r>
      <w:r w:rsidRPr="00E61581">
        <w:rPr>
          <w:rFonts w:ascii="Times New Roman" w:hAnsi="Times New Roman"/>
          <w:sz w:val="24"/>
          <w:szCs w:val="24"/>
        </w:rPr>
        <w:t>means:</w:t>
      </w:r>
    </w:p>
    <w:p w14:paraId="0FE17725" w14:textId="77777777" w:rsidR="005E0B8B" w:rsidRPr="00E61581" w:rsidRDefault="005E0B8B" w:rsidP="00F37CA5">
      <w:pPr>
        <w:spacing w:before="15" w:line="220" w:lineRule="exact"/>
        <w:ind w:right="320"/>
        <w:jc w:val="both"/>
      </w:pPr>
    </w:p>
    <w:p w14:paraId="57A47379" w14:textId="77777777" w:rsidR="005E0B8B" w:rsidRPr="00E61581" w:rsidRDefault="00BA30C2" w:rsidP="00F37CA5">
      <w:pPr>
        <w:pStyle w:val="BodyText"/>
        <w:numPr>
          <w:ilvl w:val="2"/>
          <w:numId w:val="19"/>
        </w:numPr>
        <w:tabs>
          <w:tab w:val="left" w:pos="1588"/>
        </w:tabs>
        <w:ind w:right="320"/>
        <w:jc w:val="both"/>
        <w:rPr>
          <w:rFonts w:ascii="Times New Roman" w:hAnsi="Times New Roman"/>
          <w:sz w:val="24"/>
          <w:szCs w:val="24"/>
        </w:rPr>
      </w:pPr>
      <w:r w:rsidRPr="00E61581">
        <w:rPr>
          <w:rFonts w:ascii="Times New Roman" w:hAnsi="Times New Roman"/>
          <w:sz w:val="24"/>
          <w:szCs w:val="24"/>
        </w:rPr>
        <w:t>The physical condition or use of any premises regarded as a public nuisance at common law</w:t>
      </w:r>
      <w:r w:rsidR="00F37CA5">
        <w:rPr>
          <w:rFonts w:ascii="Times New Roman" w:hAnsi="Times New Roman"/>
          <w:sz w:val="24"/>
          <w:szCs w:val="24"/>
        </w:rPr>
        <w:t>, state law</w:t>
      </w:r>
      <w:r w:rsidRPr="00E61581">
        <w:rPr>
          <w:rFonts w:ascii="Times New Roman" w:hAnsi="Times New Roman"/>
          <w:sz w:val="24"/>
          <w:szCs w:val="24"/>
        </w:rPr>
        <w:t xml:space="preserve"> or as defined elsewhere in the City’s Code of Ordinances;</w:t>
      </w:r>
    </w:p>
    <w:p w14:paraId="5AEEC92A" w14:textId="77777777" w:rsidR="005E0B8B" w:rsidRPr="00E61581" w:rsidRDefault="005E0B8B" w:rsidP="00F37CA5">
      <w:pPr>
        <w:spacing w:before="17" w:line="220" w:lineRule="exact"/>
        <w:ind w:right="320"/>
        <w:jc w:val="both"/>
      </w:pPr>
    </w:p>
    <w:p w14:paraId="15A832CB" w14:textId="77777777" w:rsidR="005E0B8B" w:rsidRPr="00E61581" w:rsidRDefault="00BA30C2" w:rsidP="00F37CA5">
      <w:pPr>
        <w:pStyle w:val="BodyText"/>
        <w:numPr>
          <w:ilvl w:val="2"/>
          <w:numId w:val="19"/>
        </w:numPr>
        <w:tabs>
          <w:tab w:val="left" w:pos="1598"/>
        </w:tabs>
        <w:spacing w:line="238" w:lineRule="auto"/>
        <w:ind w:right="320"/>
        <w:jc w:val="both"/>
        <w:rPr>
          <w:rFonts w:ascii="Times New Roman" w:hAnsi="Times New Roman"/>
          <w:sz w:val="24"/>
          <w:szCs w:val="24"/>
        </w:rPr>
      </w:pPr>
      <w:r w:rsidRPr="00E61581">
        <w:rPr>
          <w:rFonts w:ascii="Times New Roman" w:hAnsi="Times New Roman"/>
          <w:sz w:val="24"/>
          <w:szCs w:val="24"/>
        </w:rPr>
        <w:t>Any physical condition, use or occupancy of any premises or its appurtenances considered an attractive nuisance to children, including, but not limited to, abandoned wells, shafts, basements, excavations and unsafe fences or structures;</w:t>
      </w:r>
    </w:p>
    <w:p w14:paraId="70B143C0" w14:textId="77777777" w:rsidR="005E0B8B" w:rsidRPr="00E61581" w:rsidRDefault="005E0B8B" w:rsidP="00F37CA5">
      <w:pPr>
        <w:spacing w:before="16" w:line="220" w:lineRule="exact"/>
        <w:ind w:right="320"/>
        <w:jc w:val="both"/>
      </w:pPr>
    </w:p>
    <w:p w14:paraId="5B810AD1" w14:textId="77777777" w:rsidR="005E0B8B" w:rsidRPr="00E61581" w:rsidRDefault="00BA30C2" w:rsidP="00F37CA5">
      <w:pPr>
        <w:pStyle w:val="BodyText"/>
        <w:numPr>
          <w:ilvl w:val="2"/>
          <w:numId w:val="19"/>
        </w:numPr>
        <w:tabs>
          <w:tab w:val="left" w:pos="1579"/>
        </w:tabs>
        <w:ind w:right="320"/>
        <w:jc w:val="both"/>
        <w:rPr>
          <w:rFonts w:ascii="Times New Roman" w:hAnsi="Times New Roman"/>
          <w:sz w:val="24"/>
          <w:szCs w:val="24"/>
        </w:rPr>
      </w:pPr>
      <w:r w:rsidRPr="00E61581">
        <w:rPr>
          <w:rFonts w:ascii="Times New Roman" w:hAnsi="Times New Roman"/>
          <w:sz w:val="24"/>
          <w:szCs w:val="24"/>
        </w:rPr>
        <w:t>Any premises that is manifestly capable of being a fire hazard, or is manifestly unsafe or unsecure as to endanger life, limb or property;</w:t>
      </w:r>
    </w:p>
    <w:p w14:paraId="0088EDB0" w14:textId="77777777" w:rsidR="005E0B8B" w:rsidRPr="00E61581" w:rsidRDefault="005E0B8B" w:rsidP="00F37CA5">
      <w:pPr>
        <w:spacing w:before="15" w:line="220" w:lineRule="exact"/>
        <w:ind w:right="320"/>
        <w:jc w:val="both"/>
      </w:pPr>
    </w:p>
    <w:p w14:paraId="201332C9" w14:textId="77777777" w:rsidR="005E0B8B" w:rsidRPr="00E61581" w:rsidRDefault="00BA30C2" w:rsidP="00F37CA5">
      <w:pPr>
        <w:pStyle w:val="BodyText"/>
        <w:numPr>
          <w:ilvl w:val="2"/>
          <w:numId w:val="19"/>
        </w:numPr>
        <w:tabs>
          <w:tab w:val="left" w:pos="1598"/>
        </w:tabs>
        <w:ind w:right="320"/>
        <w:jc w:val="both"/>
        <w:rPr>
          <w:rFonts w:ascii="Times New Roman" w:hAnsi="Times New Roman"/>
          <w:sz w:val="24"/>
          <w:szCs w:val="24"/>
        </w:rPr>
      </w:pPr>
      <w:r w:rsidRPr="00E61581">
        <w:rPr>
          <w:rFonts w:ascii="Times New Roman" w:hAnsi="Times New Roman"/>
          <w:sz w:val="24"/>
          <w:szCs w:val="24"/>
        </w:rPr>
        <w:t>Any premises from which the plumbing, heating and/or facilities required by the City’s Ordinances have been removed, or from which utilities have been disconnected, destroyed, removed, or rendered ineffective, or the required precautions against unauthorized use or entry have not been provided;</w:t>
      </w:r>
    </w:p>
    <w:p w14:paraId="1B900531" w14:textId="77777777" w:rsidR="005E0B8B" w:rsidRPr="00E61581" w:rsidRDefault="005E0B8B" w:rsidP="00F37CA5">
      <w:pPr>
        <w:spacing w:before="10" w:line="220" w:lineRule="exact"/>
        <w:ind w:right="320"/>
        <w:jc w:val="both"/>
      </w:pPr>
    </w:p>
    <w:p w14:paraId="7F23E24E" w14:textId="77777777" w:rsidR="005E0B8B" w:rsidRPr="00E61581" w:rsidRDefault="00BA30C2" w:rsidP="00F37CA5">
      <w:pPr>
        <w:pStyle w:val="BodyText"/>
        <w:numPr>
          <w:ilvl w:val="2"/>
          <w:numId w:val="19"/>
        </w:numPr>
        <w:tabs>
          <w:tab w:val="left" w:pos="1579"/>
        </w:tabs>
        <w:ind w:right="320"/>
        <w:jc w:val="both"/>
        <w:rPr>
          <w:rFonts w:ascii="Times New Roman" w:hAnsi="Times New Roman"/>
          <w:sz w:val="24"/>
          <w:szCs w:val="24"/>
        </w:rPr>
      </w:pPr>
      <w:r w:rsidRPr="00E61581">
        <w:rPr>
          <w:rFonts w:ascii="Times New Roman" w:hAnsi="Times New Roman"/>
          <w:sz w:val="24"/>
          <w:szCs w:val="24"/>
        </w:rPr>
        <w:t>Any structure or building that is in a state of dilapidation, deterioration or decay, faulty construction, overcrowded, open, vacant or abandoned, damaged by fire to the extent as not to provide shelter, in danger of collapse or failure and dangerous to anyone on or near the premises;</w:t>
      </w:r>
    </w:p>
    <w:p w14:paraId="1EADC70E" w14:textId="77777777" w:rsidR="005E0B8B" w:rsidRPr="00E61581" w:rsidRDefault="005E0B8B" w:rsidP="00F37CA5">
      <w:pPr>
        <w:spacing w:before="15" w:line="220" w:lineRule="exact"/>
        <w:ind w:right="320"/>
        <w:jc w:val="both"/>
      </w:pPr>
    </w:p>
    <w:p w14:paraId="0BBA37EF" w14:textId="77777777" w:rsidR="005E0B8B" w:rsidRPr="00E61581" w:rsidRDefault="00BA30C2" w:rsidP="00F37CA5">
      <w:pPr>
        <w:pStyle w:val="BodyText"/>
        <w:numPr>
          <w:ilvl w:val="2"/>
          <w:numId w:val="19"/>
        </w:numPr>
        <w:tabs>
          <w:tab w:val="left" w:pos="1535"/>
        </w:tabs>
        <w:ind w:right="320"/>
        <w:jc w:val="both"/>
        <w:rPr>
          <w:rFonts w:ascii="Times New Roman" w:hAnsi="Times New Roman"/>
          <w:sz w:val="24"/>
          <w:szCs w:val="24"/>
        </w:rPr>
      </w:pPr>
      <w:r w:rsidRPr="00E61581">
        <w:rPr>
          <w:rFonts w:ascii="Times New Roman" w:hAnsi="Times New Roman"/>
          <w:sz w:val="24"/>
          <w:szCs w:val="24"/>
        </w:rPr>
        <w:t xml:space="preserve">Any physical condition, use or occupancy of any premises or its </w:t>
      </w:r>
      <w:r w:rsidRPr="00E61581">
        <w:rPr>
          <w:rFonts w:ascii="Times New Roman" w:hAnsi="Times New Roman"/>
          <w:sz w:val="24"/>
          <w:szCs w:val="24"/>
        </w:rPr>
        <w:lastRenderedPageBreak/>
        <w:t>appurtenances that is dangerous to the physical health or safety of an occupant or other person; or</w:t>
      </w:r>
    </w:p>
    <w:p w14:paraId="0200891F" w14:textId="77777777" w:rsidR="005E0B8B" w:rsidRPr="00E61581" w:rsidRDefault="005E0B8B" w:rsidP="00F37CA5">
      <w:pPr>
        <w:spacing w:before="10" w:line="220" w:lineRule="exact"/>
        <w:ind w:right="320"/>
        <w:jc w:val="both"/>
      </w:pPr>
    </w:p>
    <w:p w14:paraId="69990DB3" w14:textId="77777777" w:rsidR="00FC646B" w:rsidRPr="00E61581" w:rsidRDefault="00BA30C2" w:rsidP="00F37CA5">
      <w:pPr>
        <w:pStyle w:val="BodyText"/>
        <w:numPr>
          <w:ilvl w:val="2"/>
          <w:numId w:val="19"/>
        </w:numPr>
        <w:tabs>
          <w:tab w:val="left" w:pos="1579"/>
        </w:tabs>
        <w:ind w:right="320"/>
        <w:jc w:val="both"/>
        <w:rPr>
          <w:rFonts w:ascii="Times New Roman" w:hAnsi="Times New Roman"/>
          <w:sz w:val="24"/>
          <w:szCs w:val="24"/>
        </w:rPr>
      </w:pPr>
      <w:r w:rsidRPr="00E61581">
        <w:rPr>
          <w:rFonts w:ascii="Times New Roman" w:hAnsi="Times New Roman"/>
          <w:sz w:val="24"/>
          <w:szCs w:val="24"/>
        </w:rPr>
        <w:t xml:space="preserve">Because of violations of section </w:t>
      </w:r>
      <w:r w:rsidR="00F37CA5">
        <w:rPr>
          <w:rFonts w:ascii="Times New Roman" w:hAnsi="Times New Roman"/>
          <w:sz w:val="24"/>
          <w:szCs w:val="24"/>
        </w:rPr>
        <w:t>1.7</w:t>
      </w:r>
      <w:r w:rsidRPr="00E61581">
        <w:rPr>
          <w:rFonts w:ascii="Times New Roman" w:hAnsi="Times New Roman"/>
          <w:sz w:val="24"/>
          <w:szCs w:val="24"/>
        </w:rPr>
        <w:t xml:space="preserve"> of this ordinance, the state of disrepair is such that it could reasonably cause injury, damage, or harm to a considerable portion of the community in the use and enjoyment of property, materially interfering with the proper use or comfort and enjoyment of surrounding property, taking</w:t>
      </w:r>
      <w:r w:rsidR="00992B5D" w:rsidRPr="00E61581">
        <w:rPr>
          <w:rFonts w:ascii="Times New Roman" w:hAnsi="Times New Roman"/>
          <w:sz w:val="24"/>
          <w:szCs w:val="24"/>
        </w:rPr>
        <w:t xml:space="preserve"> </w:t>
      </w:r>
      <w:r w:rsidRPr="00E61581">
        <w:rPr>
          <w:rFonts w:ascii="Times New Roman" w:hAnsi="Times New Roman"/>
          <w:sz w:val="24"/>
          <w:szCs w:val="24"/>
        </w:rPr>
        <w:t>into consideration the nature and use of the properties in the area and the character of the community in which they are situated, which condition would be substantially offensive and annoying to persons of ordinary sensibilities living in the community.</w:t>
      </w:r>
    </w:p>
    <w:p w14:paraId="2FAF8903" w14:textId="77777777" w:rsidR="00FC646B" w:rsidRPr="00E61581" w:rsidRDefault="00FC646B" w:rsidP="00F37CA5">
      <w:pPr>
        <w:pStyle w:val="ListParagraph"/>
        <w:ind w:right="320"/>
        <w:rPr>
          <w:i/>
        </w:rPr>
      </w:pPr>
    </w:p>
    <w:p w14:paraId="7C2801AB" w14:textId="77777777" w:rsidR="005E0B8B" w:rsidRPr="00E61581" w:rsidRDefault="00BA30C2" w:rsidP="00F37CA5">
      <w:pPr>
        <w:pStyle w:val="BodyText"/>
        <w:numPr>
          <w:ilvl w:val="1"/>
          <w:numId w:val="19"/>
        </w:numPr>
        <w:tabs>
          <w:tab w:val="clear" w:pos="0"/>
        </w:tabs>
        <w:ind w:right="320"/>
        <w:jc w:val="both"/>
        <w:rPr>
          <w:rFonts w:ascii="Times New Roman" w:hAnsi="Times New Roman"/>
          <w:sz w:val="24"/>
          <w:szCs w:val="24"/>
        </w:rPr>
      </w:pPr>
      <w:r w:rsidRPr="00E61581">
        <w:rPr>
          <w:rFonts w:ascii="Times New Roman" w:hAnsi="Times New Roman"/>
          <w:i/>
          <w:sz w:val="24"/>
          <w:szCs w:val="24"/>
        </w:rPr>
        <w:t xml:space="preserve">Tenant </w:t>
      </w:r>
      <w:r w:rsidRPr="00E61581">
        <w:rPr>
          <w:rFonts w:ascii="Times New Roman" w:hAnsi="Times New Roman"/>
          <w:sz w:val="24"/>
          <w:szCs w:val="24"/>
        </w:rPr>
        <w:t>means any person, agent, firm, corporation, or association who occupies a property or premises and who is not the owner.</w:t>
      </w:r>
    </w:p>
    <w:p w14:paraId="25D4E533" w14:textId="77777777" w:rsidR="005E0B8B" w:rsidRPr="00E61581" w:rsidRDefault="005E0B8B" w:rsidP="00F37CA5">
      <w:pPr>
        <w:spacing w:before="16" w:line="220" w:lineRule="exact"/>
        <w:ind w:right="320"/>
        <w:jc w:val="both"/>
      </w:pPr>
    </w:p>
    <w:p w14:paraId="7369948A" w14:textId="77777777" w:rsidR="005E0B8B" w:rsidRPr="00E61581" w:rsidRDefault="00F37CA5" w:rsidP="00F37CA5">
      <w:pPr>
        <w:pStyle w:val="BodyText"/>
        <w:numPr>
          <w:ilvl w:val="0"/>
          <w:numId w:val="19"/>
        </w:numPr>
        <w:tabs>
          <w:tab w:val="left" w:pos="714"/>
        </w:tabs>
        <w:ind w:right="32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BA30C2" w:rsidRPr="00E61581">
        <w:rPr>
          <w:rFonts w:ascii="Times New Roman" w:hAnsi="Times New Roman"/>
          <w:b/>
          <w:sz w:val="24"/>
          <w:szCs w:val="24"/>
        </w:rPr>
        <w:t>Specific Nuisances</w:t>
      </w:r>
    </w:p>
    <w:p w14:paraId="3474691F" w14:textId="77777777" w:rsidR="005E0B8B" w:rsidRPr="00E61581" w:rsidRDefault="005E0B8B" w:rsidP="00F37CA5">
      <w:pPr>
        <w:spacing w:before="11" w:line="220" w:lineRule="exact"/>
        <w:ind w:right="320"/>
        <w:jc w:val="both"/>
      </w:pPr>
    </w:p>
    <w:p w14:paraId="70F18ED2" w14:textId="77777777" w:rsidR="005E0B8B" w:rsidRPr="00E61581" w:rsidRDefault="00BA30C2" w:rsidP="00F37CA5">
      <w:pPr>
        <w:pStyle w:val="BodyText"/>
        <w:ind w:left="1080" w:right="320"/>
        <w:jc w:val="both"/>
        <w:rPr>
          <w:rFonts w:ascii="Times New Roman" w:hAnsi="Times New Roman"/>
          <w:sz w:val="24"/>
          <w:szCs w:val="24"/>
        </w:rPr>
      </w:pPr>
      <w:r w:rsidRPr="00E61581">
        <w:rPr>
          <w:rFonts w:ascii="Times New Roman" w:hAnsi="Times New Roman"/>
          <w:sz w:val="24"/>
          <w:szCs w:val="24"/>
        </w:rPr>
        <w:t>Without limiting the power of the city council to hereafter declare as public nuisances any other act, condition or thing, by ordinance, the following specific acts, conditions and things are, each and all of them, hereby declared to be and constitute public nuisances:</w:t>
      </w:r>
    </w:p>
    <w:p w14:paraId="7E00EFD8" w14:textId="77777777" w:rsidR="005E0B8B" w:rsidRPr="00E61581" w:rsidRDefault="005E0B8B" w:rsidP="00F37CA5">
      <w:pPr>
        <w:spacing w:before="16" w:line="220" w:lineRule="exact"/>
        <w:ind w:right="320"/>
        <w:jc w:val="both"/>
      </w:pPr>
    </w:p>
    <w:p w14:paraId="04FE1E7E" w14:textId="77777777" w:rsidR="005E0B8B" w:rsidRPr="00E61581" w:rsidRDefault="00BA30C2" w:rsidP="00F37CA5">
      <w:pPr>
        <w:pStyle w:val="BodyText"/>
        <w:numPr>
          <w:ilvl w:val="1"/>
          <w:numId w:val="19"/>
        </w:numPr>
        <w:tabs>
          <w:tab w:val="left" w:pos="748"/>
        </w:tabs>
        <w:ind w:right="320"/>
        <w:jc w:val="both"/>
        <w:rPr>
          <w:rFonts w:ascii="Times New Roman" w:hAnsi="Times New Roman"/>
          <w:sz w:val="24"/>
          <w:szCs w:val="24"/>
        </w:rPr>
      </w:pPr>
      <w:r w:rsidRPr="00E61581">
        <w:rPr>
          <w:rFonts w:ascii="Times New Roman" w:hAnsi="Times New Roman"/>
          <w:sz w:val="24"/>
          <w:szCs w:val="24"/>
        </w:rPr>
        <w:t>Any building or any portion thereof that is:</w:t>
      </w:r>
    </w:p>
    <w:p w14:paraId="23E48657" w14:textId="77777777" w:rsidR="005E0B8B" w:rsidRPr="00E61581" w:rsidRDefault="005E0B8B" w:rsidP="00F37CA5">
      <w:pPr>
        <w:spacing w:before="16" w:line="220" w:lineRule="exact"/>
        <w:ind w:right="320"/>
        <w:jc w:val="both"/>
      </w:pPr>
    </w:p>
    <w:p w14:paraId="110284C9" w14:textId="77777777" w:rsidR="005E0B8B" w:rsidRPr="00E61581" w:rsidRDefault="00BA30C2" w:rsidP="00F37CA5">
      <w:pPr>
        <w:pStyle w:val="BodyText"/>
        <w:numPr>
          <w:ilvl w:val="2"/>
          <w:numId w:val="19"/>
        </w:numPr>
        <w:tabs>
          <w:tab w:val="left" w:pos="1521"/>
        </w:tabs>
        <w:ind w:right="320"/>
        <w:jc w:val="both"/>
        <w:rPr>
          <w:rFonts w:ascii="Times New Roman" w:hAnsi="Times New Roman"/>
          <w:sz w:val="24"/>
          <w:szCs w:val="24"/>
        </w:rPr>
      </w:pPr>
      <w:r w:rsidRPr="00E61581">
        <w:rPr>
          <w:rFonts w:ascii="Times New Roman" w:hAnsi="Times New Roman"/>
          <w:sz w:val="24"/>
          <w:szCs w:val="24"/>
        </w:rPr>
        <w:t>dilapidated, substandard, or unfit for human habitation and a hazard to the public health, safety, and welfare;</w:t>
      </w:r>
    </w:p>
    <w:p w14:paraId="28ACC9F2" w14:textId="77777777" w:rsidR="005E0B8B" w:rsidRPr="00E61581" w:rsidRDefault="005E0B8B" w:rsidP="00F37CA5">
      <w:pPr>
        <w:spacing w:before="16" w:line="220" w:lineRule="exact"/>
        <w:ind w:right="320"/>
        <w:jc w:val="both"/>
      </w:pPr>
    </w:p>
    <w:p w14:paraId="07CC01DD" w14:textId="77777777" w:rsidR="005E0B8B" w:rsidRPr="00E61581" w:rsidRDefault="00BA30C2" w:rsidP="00F37CA5">
      <w:pPr>
        <w:pStyle w:val="BodyText"/>
        <w:numPr>
          <w:ilvl w:val="2"/>
          <w:numId w:val="19"/>
        </w:numPr>
        <w:tabs>
          <w:tab w:val="left" w:pos="1521"/>
        </w:tabs>
        <w:spacing w:line="239" w:lineRule="auto"/>
        <w:ind w:right="320"/>
        <w:jc w:val="both"/>
        <w:rPr>
          <w:rFonts w:ascii="Times New Roman" w:hAnsi="Times New Roman"/>
          <w:sz w:val="24"/>
          <w:szCs w:val="24"/>
        </w:rPr>
      </w:pPr>
      <w:r w:rsidRPr="00E61581">
        <w:rPr>
          <w:rFonts w:ascii="Times New Roman" w:hAnsi="Times New Roman"/>
          <w:sz w:val="24"/>
          <w:szCs w:val="24"/>
        </w:rPr>
        <w:t>regardless of its structural condition, unoccupied by its owners, lessees, or other invitees and is unsecured from unauthorized entry  to the extent that it could be entered or used by vagrants or other uninvited persons as a place of harborage or could be entered or used by children; or</w:t>
      </w:r>
    </w:p>
    <w:p w14:paraId="3870308F" w14:textId="77777777" w:rsidR="005E0B8B" w:rsidRPr="00E61581" w:rsidRDefault="005E0B8B" w:rsidP="00F37CA5">
      <w:pPr>
        <w:spacing w:before="16" w:line="220" w:lineRule="exact"/>
        <w:ind w:right="320"/>
        <w:jc w:val="both"/>
      </w:pPr>
    </w:p>
    <w:p w14:paraId="4303BD68" w14:textId="77777777" w:rsidR="005E0B8B" w:rsidRPr="00E61581" w:rsidRDefault="00BA30C2" w:rsidP="00F37CA5">
      <w:pPr>
        <w:pStyle w:val="BodyText"/>
        <w:numPr>
          <w:ilvl w:val="2"/>
          <w:numId w:val="19"/>
        </w:numPr>
        <w:tabs>
          <w:tab w:val="left" w:pos="1454"/>
        </w:tabs>
        <w:ind w:right="320"/>
        <w:jc w:val="both"/>
        <w:rPr>
          <w:rFonts w:ascii="Times New Roman" w:hAnsi="Times New Roman"/>
          <w:sz w:val="24"/>
          <w:szCs w:val="24"/>
        </w:rPr>
      </w:pPr>
      <w:r w:rsidRPr="00E61581">
        <w:rPr>
          <w:rFonts w:ascii="Times New Roman" w:hAnsi="Times New Roman"/>
          <w:sz w:val="24"/>
          <w:szCs w:val="24"/>
        </w:rPr>
        <w:t>boarded up, fenced or otherwise secured in any manner if:</w:t>
      </w:r>
    </w:p>
    <w:p w14:paraId="0186285C" w14:textId="77777777" w:rsidR="005E0B8B" w:rsidRPr="00E61581" w:rsidRDefault="005E0B8B" w:rsidP="00F37CA5">
      <w:pPr>
        <w:spacing w:before="16" w:line="220" w:lineRule="exact"/>
        <w:ind w:right="320"/>
        <w:jc w:val="both"/>
      </w:pPr>
    </w:p>
    <w:p w14:paraId="12C70247" w14:textId="77777777" w:rsidR="005E0B8B" w:rsidRPr="00E61581" w:rsidRDefault="00BA30C2" w:rsidP="00F37CA5">
      <w:pPr>
        <w:pStyle w:val="BodyText"/>
        <w:numPr>
          <w:ilvl w:val="3"/>
          <w:numId w:val="19"/>
        </w:numPr>
        <w:tabs>
          <w:tab w:val="left" w:pos="2241"/>
        </w:tabs>
        <w:ind w:right="320"/>
        <w:jc w:val="both"/>
        <w:rPr>
          <w:rFonts w:ascii="Times New Roman" w:hAnsi="Times New Roman"/>
          <w:sz w:val="24"/>
          <w:szCs w:val="24"/>
        </w:rPr>
      </w:pPr>
      <w:r w:rsidRPr="00E61581">
        <w:rPr>
          <w:rFonts w:ascii="Times New Roman" w:hAnsi="Times New Roman"/>
          <w:sz w:val="24"/>
          <w:szCs w:val="24"/>
        </w:rPr>
        <w:t>the building constitutes a danger to the public even though secured from entry; or</w:t>
      </w:r>
    </w:p>
    <w:p w14:paraId="77AF21C0" w14:textId="77777777" w:rsidR="005E0B8B" w:rsidRPr="00E61581" w:rsidRDefault="005E0B8B" w:rsidP="00F37CA5">
      <w:pPr>
        <w:spacing w:before="20" w:line="220" w:lineRule="exact"/>
        <w:ind w:right="320"/>
        <w:jc w:val="both"/>
      </w:pPr>
    </w:p>
    <w:p w14:paraId="14AEC4CB" w14:textId="77777777" w:rsidR="005E0B8B" w:rsidRPr="00E61581" w:rsidRDefault="00BA30C2" w:rsidP="00F37CA5">
      <w:pPr>
        <w:pStyle w:val="BodyText"/>
        <w:numPr>
          <w:ilvl w:val="3"/>
          <w:numId w:val="19"/>
        </w:numPr>
        <w:tabs>
          <w:tab w:val="left" w:pos="2241"/>
        </w:tabs>
        <w:spacing w:line="230" w:lineRule="exact"/>
        <w:ind w:right="320"/>
        <w:jc w:val="both"/>
        <w:rPr>
          <w:rFonts w:ascii="Times New Roman" w:hAnsi="Times New Roman"/>
          <w:sz w:val="24"/>
          <w:szCs w:val="24"/>
        </w:rPr>
      </w:pPr>
      <w:r w:rsidRPr="00E61581">
        <w:rPr>
          <w:rFonts w:ascii="Times New Roman" w:hAnsi="Times New Roman"/>
          <w:sz w:val="24"/>
          <w:szCs w:val="24"/>
        </w:rPr>
        <w:t>the means used to secure the building are inadequate to prevent unauthorized entry or use of the building.</w:t>
      </w:r>
    </w:p>
    <w:p w14:paraId="0FC0492F" w14:textId="77777777" w:rsidR="005E0B8B" w:rsidRPr="00E61581" w:rsidRDefault="005E0B8B" w:rsidP="00F37CA5">
      <w:pPr>
        <w:spacing w:before="16" w:line="220" w:lineRule="exact"/>
        <w:ind w:right="320"/>
        <w:jc w:val="both"/>
      </w:pPr>
    </w:p>
    <w:p w14:paraId="5EC454B5" w14:textId="77777777" w:rsidR="005E0B8B" w:rsidRPr="00E61581" w:rsidRDefault="00BA30C2" w:rsidP="00F37CA5">
      <w:pPr>
        <w:pStyle w:val="BodyText"/>
        <w:numPr>
          <w:ilvl w:val="1"/>
          <w:numId w:val="19"/>
        </w:numPr>
        <w:tabs>
          <w:tab w:val="left" w:pos="801"/>
        </w:tabs>
        <w:ind w:right="320"/>
        <w:jc w:val="both"/>
        <w:rPr>
          <w:rFonts w:ascii="Times New Roman" w:hAnsi="Times New Roman"/>
          <w:sz w:val="24"/>
          <w:szCs w:val="24"/>
        </w:rPr>
      </w:pPr>
      <w:r w:rsidRPr="00E61581">
        <w:rPr>
          <w:rFonts w:ascii="Times New Roman" w:hAnsi="Times New Roman"/>
          <w:sz w:val="24"/>
          <w:szCs w:val="24"/>
        </w:rPr>
        <w:t>Any building that has any or all of the conditions or defects hereinafter described shall be deemed to be a dangerous building, provided that such conditions or defects exist to the extent that the life, health, property or safety of the public or its occupants is endangered:</w:t>
      </w:r>
    </w:p>
    <w:p w14:paraId="2CF28C48" w14:textId="77777777" w:rsidR="005E0B8B" w:rsidRPr="00E61581" w:rsidRDefault="005E0B8B" w:rsidP="00F37CA5">
      <w:pPr>
        <w:spacing w:before="15" w:line="220" w:lineRule="exact"/>
        <w:ind w:right="320"/>
        <w:jc w:val="both"/>
      </w:pPr>
    </w:p>
    <w:p w14:paraId="6FFC688A" w14:textId="77777777" w:rsidR="005E0B8B" w:rsidRPr="00E61581" w:rsidRDefault="00BA30C2" w:rsidP="00F37CA5">
      <w:pPr>
        <w:pStyle w:val="BodyText"/>
        <w:numPr>
          <w:ilvl w:val="2"/>
          <w:numId w:val="19"/>
        </w:numPr>
        <w:tabs>
          <w:tab w:val="left" w:pos="1521"/>
        </w:tabs>
        <w:ind w:right="320"/>
        <w:jc w:val="both"/>
        <w:rPr>
          <w:rFonts w:ascii="Times New Roman" w:hAnsi="Times New Roman"/>
          <w:sz w:val="24"/>
          <w:szCs w:val="24"/>
        </w:rPr>
      </w:pPr>
      <w:r w:rsidRPr="00E61581">
        <w:rPr>
          <w:rFonts w:ascii="Times New Roman" w:hAnsi="Times New Roman"/>
          <w:sz w:val="24"/>
          <w:szCs w:val="24"/>
        </w:rPr>
        <w:t>Whenever any door, aisle, passageway, stairway or other means of exit is not of sufficient width or size or is not arranged so as to provide safe and adequate means of exit in case of fire or panic.</w:t>
      </w:r>
    </w:p>
    <w:p w14:paraId="414373CA" w14:textId="77777777" w:rsidR="005E0B8B" w:rsidRPr="00E61581" w:rsidRDefault="005E0B8B" w:rsidP="00F37CA5">
      <w:pPr>
        <w:spacing w:before="10" w:line="220" w:lineRule="exact"/>
        <w:ind w:right="320"/>
        <w:jc w:val="both"/>
      </w:pPr>
    </w:p>
    <w:p w14:paraId="53BDD763" w14:textId="77777777" w:rsidR="005E0B8B" w:rsidRPr="00E61581" w:rsidRDefault="00BA30C2" w:rsidP="00F37CA5">
      <w:pPr>
        <w:pStyle w:val="BodyText"/>
        <w:numPr>
          <w:ilvl w:val="2"/>
          <w:numId w:val="19"/>
        </w:numPr>
        <w:tabs>
          <w:tab w:val="left" w:pos="1521"/>
        </w:tabs>
        <w:ind w:right="320"/>
        <w:jc w:val="both"/>
        <w:rPr>
          <w:rFonts w:ascii="Times New Roman" w:hAnsi="Times New Roman"/>
          <w:sz w:val="24"/>
          <w:szCs w:val="24"/>
        </w:rPr>
      </w:pPr>
      <w:r w:rsidRPr="00E61581">
        <w:rPr>
          <w:rFonts w:ascii="Times New Roman" w:hAnsi="Times New Roman"/>
          <w:sz w:val="24"/>
          <w:szCs w:val="24"/>
        </w:rPr>
        <w:t>Whenever the walking surface of any aisle, passageway, stairway or other means of exit is so warped, worn, loose, torn or otherwise unsafe as to not provide safe and adequate means of exit in case of fire or panic.</w:t>
      </w:r>
    </w:p>
    <w:p w14:paraId="34FCC3FD" w14:textId="77777777" w:rsidR="005E0B8B" w:rsidRPr="00E61581" w:rsidRDefault="005E0B8B" w:rsidP="00F37CA5">
      <w:pPr>
        <w:spacing w:before="16" w:line="220" w:lineRule="exact"/>
        <w:ind w:right="320"/>
        <w:jc w:val="both"/>
      </w:pPr>
    </w:p>
    <w:p w14:paraId="5FF77E46" w14:textId="77777777" w:rsidR="005E0B8B" w:rsidRDefault="00BA30C2" w:rsidP="00F37CA5">
      <w:pPr>
        <w:pStyle w:val="BodyText"/>
        <w:numPr>
          <w:ilvl w:val="2"/>
          <w:numId w:val="19"/>
        </w:numPr>
        <w:tabs>
          <w:tab w:val="left" w:pos="1521"/>
        </w:tabs>
        <w:ind w:right="320"/>
        <w:jc w:val="both"/>
        <w:rPr>
          <w:rFonts w:ascii="Times New Roman" w:hAnsi="Times New Roman"/>
          <w:sz w:val="24"/>
          <w:szCs w:val="24"/>
        </w:rPr>
      </w:pPr>
      <w:r w:rsidRPr="00E61581">
        <w:rPr>
          <w:rFonts w:ascii="Times New Roman" w:hAnsi="Times New Roman"/>
          <w:sz w:val="24"/>
          <w:szCs w:val="24"/>
        </w:rPr>
        <w:t>Whenever the stress in any materials, member or portion thereof, due to all dead and live loads, is more than one and one-half times the working stress or stresses allowed in the Building Code for new buildings of similar structure, purpose or location.</w:t>
      </w:r>
    </w:p>
    <w:p w14:paraId="34B43A91" w14:textId="77777777" w:rsidR="00FF1AC1" w:rsidRPr="00E61581" w:rsidRDefault="00FF1AC1" w:rsidP="00F37CA5">
      <w:pPr>
        <w:pStyle w:val="BodyText"/>
        <w:tabs>
          <w:tab w:val="left" w:pos="1521"/>
        </w:tabs>
        <w:ind w:left="2160" w:right="320"/>
        <w:jc w:val="both"/>
        <w:rPr>
          <w:rFonts w:ascii="Times New Roman" w:hAnsi="Times New Roman"/>
          <w:sz w:val="24"/>
          <w:szCs w:val="24"/>
        </w:rPr>
      </w:pPr>
    </w:p>
    <w:p w14:paraId="01379F2D" w14:textId="77777777" w:rsidR="005E0B8B" w:rsidRPr="00E61581" w:rsidRDefault="00BA30C2" w:rsidP="00F37CA5">
      <w:pPr>
        <w:pStyle w:val="BodyText"/>
        <w:numPr>
          <w:ilvl w:val="2"/>
          <w:numId w:val="19"/>
        </w:numPr>
        <w:tabs>
          <w:tab w:val="left" w:pos="1521"/>
        </w:tabs>
        <w:ind w:right="320"/>
        <w:jc w:val="both"/>
        <w:rPr>
          <w:rFonts w:ascii="Times New Roman" w:hAnsi="Times New Roman"/>
          <w:sz w:val="24"/>
          <w:szCs w:val="24"/>
        </w:rPr>
      </w:pPr>
      <w:r w:rsidRPr="00E61581">
        <w:rPr>
          <w:rFonts w:ascii="Times New Roman" w:hAnsi="Times New Roman"/>
          <w:sz w:val="24"/>
          <w:szCs w:val="24"/>
        </w:rPr>
        <w:t>Whenever any portion of a building has been damaged by fire, earthquake, wind, flood or by any other cause, to such an exten</w:t>
      </w:r>
      <w:r w:rsidR="00391CAD" w:rsidRPr="00E61581">
        <w:rPr>
          <w:rFonts w:ascii="Times New Roman" w:hAnsi="Times New Roman"/>
          <w:sz w:val="24"/>
          <w:szCs w:val="24"/>
        </w:rPr>
        <w:t xml:space="preserve">t </w:t>
      </w:r>
      <w:r w:rsidRPr="00E61581">
        <w:rPr>
          <w:rFonts w:ascii="Times New Roman" w:hAnsi="Times New Roman"/>
          <w:sz w:val="24"/>
          <w:szCs w:val="24"/>
        </w:rPr>
        <w:t>that the structural strength or stability thereof is materially less than it was before such a catastrophe and is less than the minimum requirements of the Building Code for new buildings of similar structure, purpose or location.</w:t>
      </w:r>
    </w:p>
    <w:p w14:paraId="4DE2344C" w14:textId="77777777" w:rsidR="005E0B8B" w:rsidRPr="00E61581" w:rsidRDefault="005E0B8B" w:rsidP="00F37CA5">
      <w:pPr>
        <w:spacing w:before="15" w:line="220" w:lineRule="exact"/>
        <w:ind w:right="320"/>
        <w:jc w:val="both"/>
      </w:pPr>
    </w:p>
    <w:p w14:paraId="79FD353A" w14:textId="77777777" w:rsidR="005E0B8B" w:rsidRPr="00E61581" w:rsidRDefault="00BA30C2" w:rsidP="00F37CA5">
      <w:pPr>
        <w:pStyle w:val="BodyText"/>
        <w:numPr>
          <w:ilvl w:val="2"/>
          <w:numId w:val="19"/>
        </w:numPr>
        <w:tabs>
          <w:tab w:val="left" w:pos="1521"/>
        </w:tabs>
        <w:ind w:right="320"/>
        <w:jc w:val="both"/>
        <w:rPr>
          <w:rFonts w:ascii="Times New Roman" w:hAnsi="Times New Roman"/>
          <w:sz w:val="24"/>
          <w:szCs w:val="24"/>
        </w:rPr>
      </w:pPr>
      <w:r w:rsidRPr="00E61581">
        <w:rPr>
          <w:rFonts w:ascii="Times New Roman" w:hAnsi="Times New Roman"/>
          <w:sz w:val="24"/>
          <w:szCs w:val="24"/>
        </w:rPr>
        <w:t>Whenever any portion of a building, or member or appurtenance thereof, is likely to fail, or to become detached or dislodged, or to collapse and thereby injure persons or damage property.</w:t>
      </w:r>
    </w:p>
    <w:p w14:paraId="01EFF3C6" w14:textId="77777777" w:rsidR="005E0B8B" w:rsidRPr="00E61581" w:rsidRDefault="005E0B8B" w:rsidP="00F37CA5">
      <w:pPr>
        <w:spacing w:before="10" w:line="220" w:lineRule="exact"/>
        <w:ind w:right="320"/>
        <w:jc w:val="both"/>
      </w:pPr>
    </w:p>
    <w:p w14:paraId="6D67B696" w14:textId="77777777" w:rsidR="005E0B8B" w:rsidRPr="00E61581" w:rsidRDefault="00BA30C2" w:rsidP="00F37CA5">
      <w:pPr>
        <w:pStyle w:val="BodyText"/>
        <w:numPr>
          <w:ilvl w:val="2"/>
          <w:numId w:val="19"/>
        </w:numPr>
        <w:tabs>
          <w:tab w:val="left" w:pos="1521"/>
        </w:tabs>
        <w:ind w:right="320"/>
        <w:jc w:val="both"/>
        <w:rPr>
          <w:rFonts w:ascii="Times New Roman" w:hAnsi="Times New Roman"/>
          <w:sz w:val="24"/>
          <w:szCs w:val="24"/>
        </w:rPr>
      </w:pPr>
      <w:r w:rsidRPr="00E61581">
        <w:rPr>
          <w:rFonts w:ascii="Times New Roman" w:hAnsi="Times New Roman"/>
          <w:sz w:val="24"/>
          <w:szCs w:val="24"/>
        </w:rPr>
        <w:t>Whenever any portion of a building, or any member, appurtenance or ornamentation on the exterior thereof, is not of sufficient strength or stability, or is not so anchored, attached or fastened in place so as to be capable of resisting a wind pressure of one-half of that specified in the Building Code for new buildings of similar structure, purpose or location without exceeding the working stresses permitted in the Building Code for such buildings.</w:t>
      </w:r>
    </w:p>
    <w:p w14:paraId="3ED49985" w14:textId="77777777" w:rsidR="005E0B8B" w:rsidRPr="00E61581" w:rsidRDefault="005E0B8B" w:rsidP="00F37CA5">
      <w:pPr>
        <w:spacing w:before="16" w:line="220" w:lineRule="exact"/>
        <w:ind w:right="320"/>
        <w:jc w:val="both"/>
      </w:pPr>
    </w:p>
    <w:p w14:paraId="7D126BFD" w14:textId="77777777" w:rsidR="005E0B8B" w:rsidRPr="00E61581" w:rsidRDefault="00BA30C2" w:rsidP="00F37CA5">
      <w:pPr>
        <w:pStyle w:val="BodyText"/>
        <w:numPr>
          <w:ilvl w:val="2"/>
          <w:numId w:val="19"/>
        </w:numPr>
        <w:tabs>
          <w:tab w:val="left" w:pos="1521"/>
        </w:tabs>
        <w:spacing w:line="239" w:lineRule="auto"/>
        <w:ind w:right="320"/>
        <w:jc w:val="both"/>
        <w:rPr>
          <w:rFonts w:ascii="Times New Roman" w:hAnsi="Times New Roman"/>
          <w:sz w:val="24"/>
          <w:szCs w:val="24"/>
        </w:rPr>
      </w:pPr>
      <w:r w:rsidRPr="00E61581">
        <w:rPr>
          <w:rFonts w:ascii="Times New Roman" w:hAnsi="Times New Roman"/>
          <w:sz w:val="24"/>
          <w:szCs w:val="24"/>
        </w:rPr>
        <w:t>Whenever any portion of a building has cracked, warped, buckled or settled to such an extent that walls or other structural portions have materially less resistance to wind or earthquakes than is required in the case of similar new construction.</w:t>
      </w:r>
    </w:p>
    <w:p w14:paraId="46C5BF99" w14:textId="77777777" w:rsidR="005E0B8B" w:rsidRPr="00E61581" w:rsidRDefault="005E0B8B" w:rsidP="00F37CA5">
      <w:pPr>
        <w:spacing w:before="16" w:line="220" w:lineRule="exact"/>
        <w:ind w:right="320"/>
        <w:jc w:val="both"/>
      </w:pPr>
    </w:p>
    <w:p w14:paraId="2B541FA2" w14:textId="77777777" w:rsidR="005E0B8B" w:rsidRPr="00E61581" w:rsidRDefault="00BA30C2" w:rsidP="00F37CA5">
      <w:pPr>
        <w:pStyle w:val="BodyText"/>
        <w:numPr>
          <w:ilvl w:val="2"/>
          <w:numId w:val="19"/>
        </w:numPr>
        <w:tabs>
          <w:tab w:val="left" w:pos="1521"/>
        </w:tabs>
        <w:ind w:right="320"/>
        <w:jc w:val="both"/>
        <w:rPr>
          <w:rFonts w:ascii="Times New Roman" w:hAnsi="Times New Roman"/>
          <w:sz w:val="24"/>
          <w:szCs w:val="24"/>
        </w:rPr>
      </w:pPr>
      <w:r w:rsidRPr="00E61581">
        <w:rPr>
          <w:rFonts w:ascii="Times New Roman" w:hAnsi="Times New Roman"/>
          <w:sz w:val="24"/>
          <w:szCs w:val="24"/>
        </w:rPr>
        <w:t>Whenever the building, or any portion thereof, is manifestly unsafe because of:</w:t>
      </w:r>
    </w:p>
    <w:p w14:paraId="554E5587" w14:textId="77777777" w:rsidR="005E0B8B" w:rsidRPr="00E61581" w:rsidRDefault="005E0B8B" w:rsidP="00F37CA5">
      <w:pPr>
        <w:spacing w:before="15" w:line="220" w:lineRule="exact"/>
        <w:ind w:right="320"/>
        <w:jc w:val="both"/>
      </w:pPr>
    </w:p>
    <w:p w14:paraId="3934076A" w14:textId="77777777" w:rsidR="005E0B8B" w:rsidRPr="00E61581" w:rsidRDefault="00BA30C2" w:rsidP="00F37CA5">
      <w:pPr>
        <w:pStyle w:val="BodyText"/>
        <w:numPr>
          <w:ilvl w:val="3"/>
          <w:numId w:val="19"/>
        </w:numPr>
        <w:tabs>
          <w:tab w:val="left" w:pos="2126"/>
        </w:tabs>
        <w:ind w:right="320"/>
        <w:jc w:val="both"/>
        <w:rPr>
          <w:rFonts w:ascii="Times New Roman" w:hAnsi="Times New Roman"/>
          <w:sz w:val="24"/>
          <w:szCs w:val="24"/>
        </w:rPr>
      </w:pPr>
      <w:r w:rsidRPr="00E61581">
        <w:rPr>
          <w:rFonts w:ascii="Times New Roman" w:hAnsi="Times New Roman"/>
          <w:sz w:val="24"/>
          <w:szCs w:val="24"/>
        </w:rPr>
        <w:t>dilapidation, deterioration or decay;</w:t>
      </w:r>
    </w:p>
    <w:p w14:paraId="1C0D5283" w14:textId="77777777" w:rsidR="005E0B8B" w:rsidRPr="00E61581" w:rsidRDefault="005E0B8B" w:rsidP="00F37CA5">
      <w:pPr>
        <w:spacing w:before="16" w:line="220" w:lineRule="exact"/>
        <w:ind w:right="320"/>
        <w:jc w:val="both"/>
      </w:pPr>
    </w:p>
    <w:p w14:paraId="46233FBC" w14:textId="77777777" w:rsidR="005E0B8B" w:rsidRPr="00E61581" w:rsidRDefault="00BA30C2" w:rsidP="00F37CA5">
      <w:pPr>
        <w:pStyle w:val="BodyText"/>
        <w:numPr>
          <w:ilvl w:val="3"/>
          <w:numId w:val="19"/>
        </w:numPr>
        <w:tabs>
          <w:tab w:val="left" w:pos="2188"/>
        </w:tabs>
        <w:ind w:right="320"/>
        <w:jc w:val="both"/>
        <w:rPr>
          <w:rFonts w:ascii="Times New Roman" w:hAnsi="Times New Roman"/>
          <w:sz w:val="24"/>
          <w:szCs w:val="24"/>
        </w:rPr>
      </w:pPr>
      <w:r w:rsidRPr="00E61581">
        <w:rPr>
          <w:rFonts w:ascii="Times New Roman" w:hAnsi="Times New Roman"/>
          <w:sz w:val="24"/>
          <w:szCs w:val="24"/>
        </w:rPr>
        <w:t>faulty construction;</w:t>
      </w:r>
    </w:p>
    <w:p w14:paraId="5150E876" w14:textId="77777777" w:rsidR="005E0B8B" w:rsidRPr="00E61581" w:rsidRDefault="005E0B8B" w:rsidP="00F37CA5">
      <w:pPr>
        <w:spacing w:before="17" w:line="220" w:lineRule="exact"/>
        <w:ind w:right="320"/>
        <w:jc w:val="both"/>
      </w:pPr>
    </w:p>
    <w:p w14:paraId="27F2D68D" w14:textId="77777777" w:rsidR="005E0B8B" w:rsidRPr="00E61581" w:rsidRDefault="00AB1EBA" w:rsidP="00F37CA5">
      <w:pPr>
        <w:pStyle w:val="BodyText"/>
        <w:numPr>
          <w:ilvl w:val="3"/>
          <w:numId w:val="19"/>
        </w:numPr>
        <w:tabs>
          <w:tab w:val="left" w:pos="2246"/>
        </w:tabs>
        <w:spacing w:line="238" w:lineRule="auto"/>
        <w:ind w:right="320"/>
        <w:jc w:val="both"/>
        <w:rPr>
          <w:rFonts w:ascii="Times New Roman" w:hAnsi="Times New Roman"/>
          <w:sz w:val="24"/>
          <w:szCs w:val="24"/>
        </w:rPr>
      </w:pPr>
      <w:r w:rsidRPr="00E61581">
        <w:rPr>
          <w:rFonts w:ascii="Times New Roman" w:hAnsi="Times New Roman"/>
          <w:sz w:val="24"/>
          <w:szCs w:val="24"/>
        </w:rPr>
        <w:t>t</w:t>
      </w:r>
      <w:r w:rsidR="00BA30C2" w:rsidRPr="00E61581">
        <w:rPr>
          <w:rFonts w:ascii="Times New Roman" w:hAnsi="Times New Roman"/>
          <w:sz w:val="24"/>
          <w:szCs w:val="24"/>
        </w:rPr>
        <w:t>he removal, movement or instability of any portion of the ground necessary for the purpose of supporting such building;</w:t>
      </w:r>
    </w:p>
    <w:p w14:paraId="2A1DB757" w14:textId="77777777" w:rsidR="005E0B8B" w:rsidRPr="00E61581" w:rsidRDefault="005E0B8B" w:rsidP="00F37CA5">
      <w:pPr>
        <w:spacing w:before="17" w:line="220" w:lineRule="exact"/>
        <w:ind w:right="320"/>
        <w:jc w:val="both"/>
      </w:pPr>
    </w:p>
    <w:p w14:paraId="510F4F75" w14:textId="77777777" w:rsidR="005E0B8B" w:rsidRPr="00E61581" w:rsidRDefault="00AB1EBA" w:rsidP="00F37CA5">
      <w:pPr>
        <w:pStyle w:val="BodyText"/>
        <w:numPr>
          <w:ilvl w:val="3"/>
          <w:numId w:val="19"/>
        </w:numPr>
        <w:tabs>
          <w:tab w:val="left" w:pos="2231"/>
        </w:tabs>
        <w:ind w:right="320"/>
        <w:jc w:val="both"/>
        <w:rPr>
          <w:rFonts w:ascii="Times New Roman" w:hAnsi="Times New Roman"/>
          <w:sz w:val="24"/>
          <w:szCs w:val="24"/>
        </w:rPr>
      </w:pPr>
      <w:r w:rsidRPr="00E61581">
        <w:rPr>
          <w:rFonts w:ascii="Times New Roman" w:hAnsi="Times New Roman"/>
          <w:sz w:val="24"/>
          <w:szCs w:val="24"/>
        </w:rPr>
        <w:t>t</w:t>
      </w:r>
      <w:r w:rsidR="00BA30C2" w:rsidRPr="00E61581">
        <w:rPr>
          <w:rFonts w:ascii="Times New Roman" w:hAnsi="Times New Roman"/>
          <w:sz w:val="24"/>
          <w:szCs w:val="24"/>
        </w:rPr>
        <w:t>he deterioration, decay or inadequacy of its foundation; or</w:t>
      </w:r>
    </w:p>
    <w:p w14:paraId="536826F3" w14:textId="77777777" w:rsidR="005E0B8B" w:rsidRPr="00E61581" w:rsidRDefault="005E0B8B" w:rsidP="00F37CA5">
      <w:pPr>
        <w:spacing w:before="16" w:line="220" w:lineRule="exact"/>
        <w:ind w:right="320"/>
        <w:jc w:val="both"/>
      </w:pPr>
    </w:p>
    <w:p w14:paraId="5DAB243F" w14:textId="77777777" w:rsidR="005E0B8B" w:rsidRPr="00E61581" w:rsidRDefault="00BA30C2" w:rsidP="00F37CA5">
      <w:pPr>
        <w:pStyle w:val="BodyText"/>
        <w:numPr>
          <w:ilvl w:val="3"/>
          <w:numId w:val="19"/>
        </w:numPr>
        <w:tabs>
          <w:tab w:val="left" w:pos="2241"/>
        </w:tabs>
        <w:ind w:right="320"/>
        <w:jc w:val="both"/>
        <w:rPr>
          <w:rFonts w:ascii="Times New Roman" w:hAnsi="Times New Roman"/>
          <w:sz w:val="24"/>
          <w:szCs w:val="24"/>
        </w:rPr>
      </w:pPr>
      <w:r w:rsidRPr="00E61581">
        <w:rPr>
          <w:rFonts w:ascii="Times New Roman" w:hAnsi="Times New Roman"/>
          <w:sz w:val="24"/>
          <w:szCs w:val="24"/>
        </w:rPr>
        <w:t>any other cause, or is likely to partially or completely collapse.</w:t>
      </w:r>
    </w:p>
    <w:p w14:paraId="099A7B47" w14:textId="77777777" w:rsidR="005E0B8B" w:rsidRPr="00E61581" w:rsidRDefault="005E0B8B" w:rsidP="00F37CA5">
      <w:pPr>
        <w:spacing w:before="16" w:line="220" w:lineRule="exact"/>
        <w:ind w:right="320"/>
        <w:jc w:val="both"/>
      </w:pPr>
    </w:p>
    <w:p w14:paraId="067805F9" w14:textId="77777777" w:rsidR="005E0B8B" w:rsidRPr="00E61581" w:rsidRDefault="00BA30C2" w:rsidP="00F37CA5">
      <w:pPr>
        <w:pStyle w:val="BodyText"/>
        <w:numPr>
          <w:ilvl w:val="2"/>
          <w:numId w:val="19"/>
        </w:numPr>
        <w:tabs>
          <w:tab w:val="left" w:pos="1521"/>
        </w:tabs>
        <w:ind w:right="320"/>
        <w:jc w:val="both"/>
        <w:rPr>
          <w:rFonts w:ascii="Times New Roman" w:hAnsi="Times New Roman"/>
          <w:sz w:val="24"/>
          <w:szCs w:val="24"/>
        </w:rPr>
      </w:pPr>
      <w:r w:rsidRPr="00E61581">
        <w:rPr>
          <w:rFonts w:ascii="Times New Roman" w:hAnsi="Times New Roman"/>
          <w:sz w:val="24"/>
          <w:szCs w:val="24"/>
        </w:rPr>
        <w:t>Whenever, for any reason, the building, or any portion thereof, is manifestly unsafe for the purpose for which it is being used.</w:t>
      </w:r>
    </w:p>
    <w:p w14:paraId="4589D741" w14:textId="77777777" w:rsidR="005E0B8B" w:rsidRPr="00E61581" w:rsidRDefault="005E0B8B" w:rsidP="00F37CA5">
      <w:pPr>
        <w:spacing w:before="17" w:line="220" w:lineRule="exact"/>
        <w:ind w:right="320"/>
        <w:jc w:val="both"/>
      </w:pPr>
    </w:p>
    <w:p w14:paraId="5413C27C" w14:textId="77777777" w:rsidR="005E0B8B" w:rsidRPr="00E61581" w:rsidRDefault="00BA30C2" w:rsidP="00F37CA5">
      <w:pPr>
        <w:pStyle w:val="BodyText"/>
        <w:numPr>
          <w:ilvl w:val="2"/>
          <w:numId w:val="19"/>
        </w:numPr>
        <w:tabs>
          <w:tab w:val="left" w:pos="1521"/>
        </w:tabs>
        <w:spacing w:line="238" w:lineRule="auto"/>
        <w:ind w:right="320"/>
        <w:jc w:val="both"/>
        <w:rPr>
          <w:rFonts w:ascii="Times New Roman" w:hAnsi="Times New Roman"/>
          <w:sz w:val="24"/>
          <w:szCs w:val="24"/>
        </w:rPr>
      </w:pPr>
      <w:r w:rsidRPr="00E61581">
        <w:rPr>
          <w:rFonts w:ascii="Times New Roman" w:hAnsi="Times New Roman"/>
          <w:sz w:val="24"/>
          <w:szCs w:val="24"/>
        </w:rPr>
        <w:t>Whenever the exterior walls or other vertical structural members list, lean or buckle to such an extent that a plumb line passing through the center of gravity does not fall inside the middle one-third of the base.</w:t>
      </w:r>
    </w:p>
    <w:p w14:paraId="15190224" w14:textId="77777777" w:rsidR="005E0B8B" w:rsidRPr="00E61581" w:rsidRDefault="005E0B8B" w:rsidP="00F37CA5">
      <w:pPr>
        <w:spacing w:before="16" w:line="220" w:lineRule="exact"/>
        <w:ind w:right="320"/>
        <w:jc w:val="both"/>
      </w:pPr>
    </w:p>
    <w:p w14:paraId="7B73D28D" w14:textId="77777777" w:rsidR="005E0B8B" w:rsidRPr="00E61581" w:rsidRDefault="00BA30C2" w:rsidP="00F37CA5">
      <w:pPr>
        <w:pStyle w:val="BodyText"/>
        <w:numPr>
          <w:ilvl w:val="2"/>
          <w:numId w:val="19"/>
        </w:numPr>
        <w:tabs>
          <w:tab w:val="left" w:pos="1521"/>
        </w:tabs>
        <w:ind w:right="320"/>
        <w:jc w:val="both"/>
        <w:rPr>
          <w:rFonts w:ascii="Times New Roman" w:hAnsi="Times New Roman"/>
          <w:sz w:val="24"/>
          <w:szCs w:val="24"/>
        </w:rPr>
      </w:pPr>
      <w:r w:rsidRPr="00E61581">
        <w:rPr>
          <w:rFonts w:ascii="Times New Roman" w:hAnsi="Times New Roman"/>
          <w:sz w:val="24"/>
          <w:szCs w:val="24"/>
        </w:rPr>
        <w:t xml:space="preserve">Whenever the building, exclusive of the foundation, shows thirty- three percent (33%) or more damage or deterioration of its supporting member or </w:t>
      </w:r>
      <w:r w:rsidRPr="00E61581">
        <w:rPr>
          <w:rFonts w:ascii="Times New Roman" w:hAnsi="Times New Roman"/>
          <w:sz w:val="24"/>
          <w:szCs w:val="24"/>
        </w:rPr>
        <w:lastRenderedPageBreak/>
        <w:t>members, or fifty percent (50%) or more</w:t>
      </w:r>
      <w:r w:rsidR="00992B5D" w:rsidRPr="00E61581">
        <w:rPr>
          <w:rFonts w:ascii="Times New Roman" w:hAnsi="Times New Roman"/>
          <w:sz w:val="24"/>
          <w:szCs w:val="24"/>
        </w:rPr>
        <w:t xml:space="preserve"> </w:t>
      </w:r>
      <w:r w:rsidRPr="00E61581">
        <w:rPr>
          <w:rFonts w:ascii="Times New Roman" w:hAnsi="Times New Roman"/>
          <w:sz w:val="24"/>
          <w:szCs w:val="24"/>
        </w:rPr>
        <w:t>damage or deterioration of its nonsupporting members, enclosing or outside walls or coverings.</w:t>
      </w:r>
    </w:p>
    <w:p w14:paraId="25616342" w14:textId="77777777" w:rsidR="005E0B8B" w:rsidRPr="00E61581" w:rsidRDefault="005E0B8B" w:rsidP="00F37CA5">
      <w:pPr>
        <w:spacing w:before="16" w:line="220" w:lineRule="exact"/>
        <w:ind w:right="320"/>
        <w:jc w:val="both"/>
      </w:pPr>
    </w:p>
    <w:p w14:paraId="2429B485" w14:textId="77777777" w:rsidR="005E0B8B" w:rsidRPr="00E61581" w:rsidRDefault="00BA30C2" w:rsidP="00F37CA5">
      <w:pPr>
        <w:pStyle w:val="BodyText"/>
        <w:numPr>
          <w:ilvl w:val="2"/>
          <w:numId w:val="19"/>
        </w:numPr>
        <w:tabs>
          <w:tab w:val="left" w:pos="1521"/>
        </w:tabs>
        <w:ind w:right="320"/>
        <w:jc w:val="both"/>
        <w:rPr>
          <w:rFonts w:ascii="Times New Roman" w:hAnsi="Times New Roman"/>
          <w:sz w:val="24"/>
          <w:szCs w:val="24"/>
        </w:rPr>
      </w:pPr>
      <w:r w:rsidRPr="00E61581">
        <w:rPr>
          <w:rFonts w:ascii="Times New Roman" w:hAnsi="Times New Roman"/>
          <w:sz w:val="24"/>
          <w:szCs w:val="24"/>
        </w:rPr>
        <w:t>Whenever the building has been so damaged by fire, wind, earthquake or flood, or has become so dilapidated or deteriorated as to:</w:t>
      </w:r>
    </w:p>
    <w:p w14:paraId="6EFF081D" w14:textId="77777777" w:rsidR="005E0B8B" w:rsidRPr="00E61581" w:rsidRDefault="005E0B8B" w:rsidP="00F37CA5">
      <w:pPr>
        <w:spacing w:before="15" w:line="220" w:lineRule="exact"/>
        <w:ind w:right="320"/>
        <w:jc w:val="both"/>
      </w:pPr>
    </w:p>
    <w:p w14:paraId="48E72A69" w14:textId="77777777" w:rsidR="005E0B8B" w:rsidRPr="00E61581" w:rsidRDefault="00BA30C2" w:rsidP="00F37CA5">
      <w:pPr>
        <w:pStyle w:val="BodyText"/>
        <w:numPr>
          <w:ilvl w:val="3"/>
          <w:numId w:val="19"/>
        </w:numPr>
        <w:tabs>
          <w:tab w:val="left" w:pos="2126"/>
        </w:tabs>
        <w:ind w:right="320"/>
        <w:jc w:val="both"/>
        <w:rPr>
          <w:rFonts w:ascii="Times New Roman" w:hAnsi="Times New Roman"/>
          <w:sz w:val="24"/>
          <w:szCs w:val="24"/>
        </w:rPr>
      </w:pPr>
      <w:r w:rsidRPr="00E61581">
        <w:rPr>
          <w:rFonts w:ascii="Times New Roman" w:hAnsi="Times New Roman"/>
          <w:sz w:val="24"/>
          <w:szCs w:val="24"/>
        </w:rPr>
        <w:t>become an attractive nuisance to children;</w:t>
      </w:r>
    </w:p>
    <w:p w14:paraId="6752CAF2" w14:textId="77777777" w:rsidR="005E0B8B" w:rsidRPr="00E61581" w:rsidRDefault="005E0B8B" w:rsidP="00F37CA5">
      <w:pPr>
        <w:spacing w:before="16" w:line="220" w:lineRule="exact"/>
        <w:ind w:right="320"/>
        <w:jc w:val="both"/>
      </w:pPr>
    </w:p>
    <w:p w14:paraId="6E4086B8" w14:textId="77777777" w:rsidR="005E0B8B" w:rsidRPr="00E61581" w:rsidRDefault="00BA30C2" w:rsidP="00F37CA5">
      <w:pPr>
        <w:pStyle w:val="BodyText"/>
        <w:numPr>
          <w:ilvl w:val="3"/>
          <w:numId w:val="19"/>
        </w:numPr>
        <w:tabs>
          <w:tab w:val="left" w:pos="2188"/>
        </w:tabs>
        <w:ind w:right="320"/>
        <w:jc w:val="both"/>
        <w:rPr>
          <w:rFonts w:ascii="Times New Roman" w:hAnsi="Times New Roman"/>
          <w:sz w:val="24"/>
          <w:szCs w:val="24"/>
        </w:rPr>
      </w:pPr>
      <w:r w:rsidRPr="00E61581">
        <w:rPr>
          <w:rFonts w:ascii="Times New Roman" w:hAnsi="Times New Roman"/>
          <w:sz w:val="24"/>
          <w:szCs w:val="24"/>
        </w:rPr>
        <w:t>become a harbor for vagrants, criminals or immoral persons; or</w:t>
      </w:r>
    </w:p>
    <w:p w14:paraId="3C7D34C2" w14:textId="77777777" w:rsidR="005E0B8B" w:rsidRPr="00E61581" w:rsidRDefault="005E0B8B" w:rsidP="00F37CA5">
      <w:pPr>
        <w:spacing w:before="10" w:line="220" w:lineRule="exact"/>
        <w:ind w:right="320"/>
        <w:jc w:val="both"/>
      </w:pPr>
    </w:p>
    <w:p w14:paraId="2A5DD051" w14:textId="77777777" w:rsidR="005E0B8B" w:rsidRPr="00E61581" w:rsidRDefault="00BA30C2" w:rsidP="00F37CA5">
      <w:pPr>
        <w:pStyle w:val="BodyText"/>
        <w:numPr>
          <w:ilvl w:val="3"/>
          <w:numId w:val="19"/>
        </w:numPr>
        <w:tabs>
          <w:tab w:val="left" w:pos="2241"/>
        </w:tabs>
        <w:ind w:right="320"/>
        <w:jc w:val="both"/>
        <w:rPr>
          <w:rFonts w:ascii="Times New Roman" w:hAnsi="Times New Roman"/>
          <w:sz w:val="24"/>
          <w:szCs w:val="24"/>
        </w:rPr>
      </w:pPr>
      <w:r w:rsidRPr="00E61581">
        <w:rPr>
          <w:rFonts w:ascii="Times New Roman" w:hAnsi="Times New Roman"/>
          <w:sz w:val="24"/>
          <w:szCs w:val="24"/>
        </w:rPr>
        <w:t>enable persons to resort thereto for the purpose of committing unlawful or immoral acts.</w:t>
      </w:r>
    </w:p>
    <w:p w14:paraId="6C0D8518" w14:textId="77777777" w:rsidR="005E0B8B" w:rsidRPr="00E61581" w:rsidRDefault="005E0B8B" w:rsidP="00F37CA5">
      <w:pPr>
        <w:spacing w:before="16" w:line="220" w:lineRule="exact"/>
        <w:ind w:right="320"/>
        <w:jc w:val="both"/>
      </w:pPr>
    </w:p>
    <w:p w14:paraId="5DB7E978" w14:textId="77777777" w:rsidR="005E0B8B" w:rsidRPr="00E61581" w:rsidRDefault="00BA30C2" w:rsidP="00F37CA5">
      <w:pPr>
        <w:pStyle w:val="BodyText"/>
        <w:numPr>
          <w:ilvl w:val="2"/>
          <w:numId w:val="19"/>
        </w:numPr>
        <w:tabs>
          <w:tab w:val="left" w:pos="1521"/>
        </w:tabs>
        <w:ind w:right="320"/>
        <w:jc w:val="both"/>
        <w:rPr>
          <w:rFonts w:ascii="Times New Roman" w:hAnsi="Times New Roman"/>
          <w:sz w:val="24"/>
          <w:szCs w:val="24"/>
        </w:rPr>
      </w:pPr>
      <w:r w:rsidRPr="00E61581">
        <w:rPr>
          <w:rFonts w:ascii="Times New Roman" w:hAnsi="Times New Roman"/>
          <w:sz w:val="24"/>
          <w:szCs w:val="24"/>
        </w:rPr>
        <w:t xml:space="preserve">Whenever any building has been constructed, exists or is maintained in violation of any specific requirement or prohibition applicable to such building provided by the building regulations of this jurisdiction, as specified in the </w:t>
      </w:r>
      <w:r w:rsidR="00F37CA5">
        <w:rPr>
          <w:rFonts w:ascii="Times New Roman" w:hAnsi="Times New Roman"/>
          <w:sz w:val="24"/>
          <w:szCs w:val="24"/>
        </w:rPr>
        <w:t>Building Code</w:t>
      </w:r>
      <w:r w:rsidRPr="00E61581">
        <w:rPr>
          <w:rFonts w:ascii="Times New Roman" w:hAnsi="Times New Roman"/>
          <w:sz w:val="24"/>
          <w:szCs w:val="24"/>
        </w:rPr>
        <w:t>, or of any law or ordinance of this state or jurisdiction relating to the condition, location or structure of buildings.</w:t>
      </w:r>
    </w:p>
    <w:p w14:paraId="73849541" w14:textId="77777777" w:rsidR="005E0B8B" w:rsidRPr="00E61581" w:rsidRDefault="005E0B8B" w:rsidP="00F37CA5">
      <w:pPr>
        <w:spacing w:before="11" w:line="220" w:lineRule="exact"/>
        <w:ind w:right="320"/>
        <w:jc w:val="both"/>
      </w:pPr>
    </w:p>
    <w:p w14:paraId="405ED7B3" w14:textId="77777777" w:rsidR="005E0B8B" w:rsidRPr="00E61581" w:rsidRDefault="00BA30C2" w:rsidP="00F37CA5">
      <w:pPr>
        <w:pStyle w:val="BodyText"/>
        <w:numPr>
          <w:ilvl w:val="2"/>
          <w:numId w:val="19"/>
        </w:numPr>
        <w:tabs>
          <w:tab w:val="left" w:pos="1521"/>
        </w:tabs>
        <w:ind w:right="320"/>
        <w:jc w:val="both"/>
        <w:rPr>
          <w:rFonts w:ascii="Times New Roman" w:hAnsi="Times New Roman"/>
          <w:sz w:val="24"/>
          <w:szCs w:val="24"/>
        </w:rPr>
      </w:pPr>
      <w:r w:rsidRPr="00E61581">
        <w:rPr>
          <w:rFonts w:ascii="Times New Roman" w:hAnsi="Times New Roman"/>
          <w:sz w:val="24"/>
          <w:szCs w:val="24"/>
        </w:rPr>
        <w:t>Whenever any building which, whether or not erected in accordance with all applicable laws and ordinances, has in any nonsupporting part, member or portion less than fifty percent (50% ), or in any supporting part, member or portion less than sixty-six percent (66%) of the:</w:t>
      </w:r>
    </w:p>
    <w:p w14:paraId="1185B5E3" w14:textId="77777777" w:rsidR="005E0B8B" w:rsidRPr="00E61581" w:rsidRDefault="005E0B8B" w:rsidP="00F37CA5">
      <w:pPr>
        <w:spacing w:before="16" w:line="220" w:lineRule="exact"/>
        <w:ind w:right="320"/>
        <w:jc w:val="both"/>
      </w:pPr>
    </w:p>
    <w:p w14:paraId="519F805C" w14:textId="77777777" w:rsidR="005E0B8B" w:rsidRPr="00E61581" w:rsidRDefault="00992B5D" w:rsidP="00F37CA5">
      <w:pPr>
        <w:pStyle w:val="BodyText"/>
        <w:numPr>
          <w:ilvl w:val="3"/>
          <w:numId w:val="19"/>
        </w:numPr>
        <w:tabs>
          <w:tab w:val="left" w:pos="2126"/>
        </w:tabs>
        <w:ind w:right="320"/>
        <w:jc w:val="both"/>
        <w:rPr>
          <w:rFonts w:ascii="Times New Roman" w:hAnsi="Times New Roman"/>
          <w:sz w:val="24"/>
          <w:szCs w:val="24"/>
        </w:rPr>
      </w:pPr>
      <w:r w:rsidRPr="00E61581">
        <w:rPr>
          <w:rFonts w:ascii="Times New Roman" w:hAnsi="Times New Roman"/>
          <w:sz w:val="24"/>
          <w:szCs w:val="24"/>
        </w:rPr>
        <w:t>s</w:t>
      </w:r>
      <w:r w:rsidR="00BA30C2" w:rsidRPr="00E61581">
        <w:rPr>
          <w:rFonts w:ascii="Times New Roman" w:hAnsi="Times New Roman"/>
          <w:sz w:val="24"/>
          <w:szCs w:val="24"/>
        </w:rPr>
        <w:t>trength;</w:t>
      </w:r>
    </w:p>
    <w:p w14:paraId="6F0C1A6B" w14:textId="77777777" w:rsidR="005E0B8B" w:rsidRPr="00E61581" w:rsidRDefault="005E0B8B" w:rsidP="00F37CA5">
      <w:pPr>
        <w:spacing w:before="16" w:line="220" w:lineRule="exact"/>
        <w:ind w:right="320"/>
        <w:jc w:val="both"/>
      </w:pPr>
    </w:p>
    <w:p w14:paraId="3E5E6246" w14:textId="77777777" w:rsidR="005E0B8B" w:rsidRPr="00E61581" w:rsidRDefault="00BA30C2" w:rsidP="00F37CA5">
      <w:pPr>
        <w:pStyle w:val="BodyText"/>
        <w:numPr>
          <w:ilvl w:val="3"/>
          <w:numId w:val="19"/>
        </w:numPr>
        <w:tabs>
          <w:tab w:val="left" w:pos="2188"/>
        </w:tabs>
        <w:ind w:right="320"/>
        <w:jc w:val="both"/>
        <w:rPr>
          <w:rFonts w:ascii="Times New Roman" w:hAnsi="Times New Roman"/>
          <w:sz w:val="24"/>
          <w:szCs w:val="24"/>
        </w:rPr>
      </w:pPr>
      <w:r w:rsidRPr="00E61581">
        <w:rPr>
          <w:rFonts w:ascii="Times New Roman" w:hAnsi="Times New Roman"/>
          <w:sz w:val="24"/>
          <w:szCs w:val="24"/>
        </w:rPr>
        <w:t>fire-resisting qualities or characteristics; or</w:t>
      </w:r>
    </w:p>
    <w:p w14:paraId="45ECE462" w14:textId="77777777" w:rsidR="005E0B8B" w:rsidRPr="00E61581" w:rsidRDefault="005E0B8B" w:rsidP="00F37CA5">
      <w:pPr>
        <w:spacing w:before="11" w:line="220" w:lineRule="exact"/>
        <w:ind w:right="320"/>
        <w:jc w:val="both"/>
      </w:pPr>
    </w:p>
    <w:p w14:paraId="2C024BFC" w14:textId="77777777" w:rsidR="005E0B8B" w:rsidRPr="00E61581" w:rsidRDefault="00BA30C2" w:rsidP="00F37CA5">
      <w:pPr>
        <w:pStyle w:val="BodyText"/>
        <w:numPr>
          <w:ilvl w:val="3"/>
          <w:numId w:val="19"/>
        </w:numPr>
        <w:tabs>
          <w:tab w:val="left" w:pos="2246"/>
        </w:tabs>
        <w:ind w:right="320"/>
        <w:jc w:val="both"/>
        <w:rPr>
          <w:rFonts w:ascii="Times New Roman" w:hAnsi="Times New Roman"/>
          <w:sz w:val="24"/>
          <w:szCs w:val="24"/>
        </w:rPr>
      </w:pPr>
      <w:r w:rsidRPr="00E61581">
        <w:rPr>
          <w:rFonts w:ascii="Times New Roman" w:hAnsi="Times New Roman"/>
          <w:sz w:val="24"/>
          <w:szCs w:val="24"/>
        </w:rPr>
        <w:t>weather-resisting qualities or characteristics</w:t>
      </w:r>
      <w:r w:rsidR="006D7104" w:rsidRPr="00E61581">
        <w:rPr>
          <w:rFonts w:ascii="Times New Roman" w:hAnsi="Times New Roman"/>
          <w:sz w:val="24"/>
          <w:szCs w:val="24"/>
        </w:rPr>
        <w:t xml:space="preserve"> </w:t>
      </w:r>
      <w:r w:rsidRPr="00E61581">
        <w:rPr>
          <w:rFonts w:ascii="Times New Roman" w:hAnsi="Times New Roman"/>
          <w:sz w:val="24"/>
          <w:szCs w:val="24"/>
        </w:rPr>
        <w:t>required by law in the case of a newly constructed building of like area, height and occupancy in the same location.</w:t>
      </w:r>
    </w:p>
    <w:p w14:paraId="6F29C7DA" w14:textId="77777777" w:rsidR="005E0B8B" w:rsidRPr="00E61581" w:rsidRDefault="005E0B8B" w:rsidP="00F37CA5">
      <w:pPr>
        <w:spacing w:before="15" w:line="220" w:lineRule="exact"/>
        <w:ind w:right="320"/>
        <w:jc w:val="both"/>
      </w:pPr>
    </w:p>
    <w:p w14:paraId="30E4F713" w14:textId="77777777" w:rsidR="005E0B8B" w:rsidRPr="00E61581" w:rsidRDefault="00BA30C2" w:rsidP="00F37CA5">
      <w:pPr>
        <w:pStyle w:val="BodyText"/>
        <w:numPr>
          <w:ilvl w:val="2"/>
          <w:numId w:val="19"/>
        </w:numPr>
        <w:tabs>
          <w:tab w:val="left" w:pos="1521"/>
        </w:tabs>
        <w:ind w:right="320"/>
        <w:jc w:val="both"/>
        <w:rPr>
          <w:rFonts w:ascii="Times New Roman" w:hAnsi="Times New Roman"/>
          <w:sz w:val="24"/>
          <w:szCs w:val="24"/>
        </w:rPr>
      </w:pPr>
      <w:r w:rsidRPr="00E61581">
        <w:rPr>
          <w:rFonts w:ascii="Times New Roman" w:hAnsi="Times New Roman"/>
          <w:sz w:val="24"/>
          <w:szCs w:val="24"/>
        </w:rPr>
        <w:t>Whenever a building, used or intended to be used for dwelling purposes, because of inadequate maintenance, dilapidation, decay, damage, faulty construction or arrangement, inadequate light, air or sanitation facilities, or otherwise, is determined by the enforcement officer to be unsanitary, unfit for human habitation or in such a condition that it is likely to cause sickness or disease.</w:t>
      </w:r>
    </w:p>
    <w:p w14:paraId="5AE75790" w14:textId="77777777" w:rsidR="005E0B8B" w:rsidRPr="00E61581" w:rsidRDefault="005E0B8B" w:rsidP="00F37CA5">
      <w:pPr>
        <w:spacing w:before="10" w:line="220" w:lineRule="exact"/>
        <w:ind w:right="320"/>
        <w:jc w:val="both"/>
      </w:pPr>
    </w:p>
    <w:p w14:paraId="781709F9" w14:textId="77777777" w:rsidR="005E0B8B" w:rsidRDefault="00BA30C2" w:rsidP="00F37CA5">
      <w:pPr>
        <w:pStyle w:val="BodyText"/>
        <w:numPr>
          <w:ilvl w:val="2"/>
          <w:numId w:val="19"/>
        </w:numPr>
        <w:tabs>
          <w:tab w:val="left" w:pos="1521"/>
        </w:tabs>
        <w:ind w:left="2174" w:right="317" w:hanging="187"/>
        <w:jc w:val="both"/>
        <w:rPr>
          <w:rFonts w:ascii="Times New Roman" w:hAnsi="Times New Roman"/>
          <w:sz w:val="24"/>
          <w:szCs w:val="24"/>
        </w:rPr>
      </w:pPr>
      <w:r w:rsidRPr="00E61581">
        <w:rPr>
          <w:rFonts w:ascii="Times New Roman" w:hAnsi="Times New Roman"/>
          <w:sz w:val="24"/>
          <w:szCs w:val="24"/>
        </w:rPr>
        <w:t>Whenever any building, because of obsolescence, dilapidated condition, deterioration, damage, inadequate exits, lack of sufficient fire-resistive construction, faulty electric wiring, gas connections or heating apparatus, or other cause, is determined by the fire marshal to be a fire hazard.</w:t>
      </w:r>
    </w:p>
    <w:p w14:paraId="26E68D6B" w14:textId="77777777" w:rsidR="00F37CA5" w:rsidRPr="00E61581" w:rsidRDefault="00F37CA5" w:rsidP="00F37CA5">
      <w:pPr>
        <w:pStyle w:val="BodyText"/>
        <w:tabs>
          <w:tab w:val="left" w:pos="1521"/>
        </w:tabs>
        <w:ind w:left="2174" w:right="317"/>
        <w:jc w:val="both"/>
        <w:rPr>
          <w:rFonts w:ascii="Times New Roman" w:hAnsi="Times New Roman"/>
          <w:sz w:val="24"/>
          <w:szCs w:val="24"/>
        </w:rPr>
      </w:pPr>
    </w:p>
    <w:p w14:paraId="75CC145D" w14:textId="77777777" w:rsidR="005E0B8B" w:rsidRPr="00E61581" w:rsidRDefault="00BA30C2" w:rsidP="00F37CA5">
      <w:pPr>
        <w:pStyle w:val="BodyText"/>
        <w:numPr>
          <w:ilvl w:val="2"/>
          <w:numId w:val="19"/>
        </w:numPr>
        <w:tabs>
          <w:tab w:val="left" w:pos="1521"/>
        </w:tabs>
        <w:ind w:left="2174" w:right="317" w:hanging="187"/>
        <w:jc w:val="both"/>
        <w:rPr>
          <w:rFonts w:ascii="Times New Roman" w:hAnsi="Times New Roman"/>
          <w:sz w:val="24"/>
          <w:szCs w:val="24"/>
        </w:rPr>
      </w:pPr>
      <w:r w:rsidRPr="00E61581">
        <w:rPr>
          <w:rFonts w:ascii="Times New Roman" w:hAnsi="Times New Roman"/>
          <w:sz w:val="24"/>
          <w:szCs w:val="24"/>
        </w:rPr>
        <w:t>Whenever any building is in such a condition as to constitute a public nuisance known to the common law or in equity jurisprudence.</w:t>
      </w:r>
    </w:p>
    <w:p w14:paraId="31363377" w14:textId="77777777" w:rsidR="005E0B8B" w:rsidRPr="00E61581" w:rsidRDefault="005E0B8B" w:rsidP="00F37CA5">
      <w:pPr>
        <w:spacing w:before="15" w:line="220" w:lineRule="exact"/>
        <w:ind w:right="320"/>
        <w:jc w:val="both"/>
      </w:pPr>
    </w:p>
    <w:p w14:paraId="0761237E" w14:textId="77777777" w:rsidR="005E0B8B" w:rsidRPr="00E61581" w:rsidRDefault="00BA30C2" w:rsidP="00F37CA5">
      <w:pPr>
        <w:pStyle w:val="BodyText"/>
        <w:numPr>
          <w:ilvl w:val="2"/>
          <w:numId w:val="19"/>
        </w:numPr>
        <w:tabs>
          <w:tab w:val="left" w:pos="1521"/>
        </w:tabs>
        <w:ind w:right="320"/>
        <w:jc w:val="both"/>
        <w:rPr>
          <w:rFonts w:ascii="Times New Roman" w:hAnsi="Times New Roman"/>
          <w:sz w:val="24"/>
          <w:szCs w:val="24"/>
        </w:rPr>
      </w:pPr>
      <w:r w:rsidRPr="00E61581">
        <w:rPr>
          <w:rFonts w:ascii="Times New Roman" w:hAnsi="Times New Roman"/>
          <w:sz w:val="24"/>
          <w:szCs w:val="24"/>
        </w:rPr>
        <w:t>Whenever any portion of a building remains on a site after the demolition or destruction of the building or whenever any building is abandoned for a period in excess of six (6) months so as to constitute such building or portion thereof an attractive nuisance or hazard to the public.</w:t>
      </w:r>
    </w:p>
    <w:p w14:paraId="349B4249" w14:textId="77777777" w:rsidR="005E0B8B" w:rsidRPr="00E61581" w:rsidRDefault="005E0B8B" w:rsidP="00F37CA5">
      <w:pPr>
        <w:spacing w:before="10" w:line="220" w:lineRule="exact"/>
        <w:ind w:right="320"/>
        <w:jc w:val="both"/>
      </w:pPr>
    </w:p>
    <w:p w14:paraId="434AB61F" w14:textId="77777777" w:rsidR="005E0B8B" w:rsidRPr="00E61581" w:rsidRDefault="00BA30C2" w:rsidP="00F37CA5">
      <w:pPr>
        <w:pStyle w:val="BodyText"/>
        <w:numPr>
          <w:ilvl w:val="2"/>
          <w:numId w:val="19"/>
        </w:numPr>
        <w:tabs>
          <w:tab w:val="left" w:pos="1521"/>
        </w:tabs>
        <w:ind w:right="320"/>
        <w:jc w:val="both"/>
        <w:rPr>
          <w:rFonts w:ascii="Times New Roman" w:hAnsi="Times New Roman"/>
          <w:sz w:val="24"/>
          <w:szCs w:val="24"/>
        </w:rPr>
      </w:pPr>
      <w:r w:rsidRPr="00E61581">
        <w:rPr>
          <w:rFonts w:ascii="Times New Roman" w:hAnsi="Times New Roman"/>
          <w:sz w:val="24"/>
          <w:szCs w:val="24"/>
        </w:rPr>
        <w:lastRenderedPageBreak/>
        <w:t xml:space="preserve">Whenever water heating facilities are not properly installed or maintained in a safe and good working condition and/or such water heating facilities are not capable of heating water to such a temperature as to permit an adequate amount of water to be </w:t>
      </w:r>
      <w:r w:rsidR="00992B5D" w:rsidRPr="00E61581">
        <w:rPr>
          <w:rFonts w:ascii="Times New Roman" w:hAnsi="Times New Roman"/>
          <w:sz w:val="24"/>
          <w:szCs w:val="24"/>
        </w:rPr>
        <w:t>drawn at</w:t>
      </w:r>
      <w:r w:rsidRPr="00E61581">
        <w:rPr>
          <w:rFonts w:ascii="Times New Roman" w:hAnsi="Times New Roman"/>
          <w:sz w:val="24"/>
          <w:szCs w:val="24"/>
        </w:rPr>
        <w:t xml:space="preserve"> every required kitchen sink, lavatory basin, bathtub or shower at a temperature of not less than one hundred twenty degrees Fahrenheit (120°). Such water heating facilities shall be capable of meeting the requirements of this subsection when the dwelling or dwelling unit heating facilities required under the provisions of this subsection are not in operation.</w:t>
      </w:r>
    </w:p>
    <w:p w14:paraId="2439A7AB" w14:textId="77777777" w:rsidR="005E0B8B" w:rsidRPr="00E61581" w:rsidRDefault="005E0B8B" w:rsidP="00F37CA5">
      <w:pPr>
        <w:spacing w:before="11" w:line="220" w:lineRule="exact"/>
        <w:ind w:right="320"/>
        <w:jc w:val="both"/>
      </w:pPr>
    </w:p>
    <w:p w14:paraId="52E20DE2" w14:textId="77777777" w:rsidR="005E0B8B" w:rsidRPr="00E61581" w:rsidRDefault="00BA30C2" w:rsidP="00F37CA5">
      <w:pPr>
        <w:pStyle w:val="BodyText"/>
        <w:numPr>
          <w:ilvl w:val="2"/>
          <w:numId w:val="19"/>
        </w:numPr>
        <w:tabs>
          <w:tab w:val="left" w:pos="1521"/>
        </w:tabs>
        <w:ind w:right="320"/>
        <w:jc w:val="both"/>
        <w:rPr>
          <w:rFonts w:ascii="Times New Roman" w:hAnsi="Times New Roman"/>
          <w:sz w:val="24"/>
          <w:szCs w:val="24"/>
        </w:rPr>
      </w:pPr>
      <w:r w:rsidRPr="00E61581">
        <w:rPr>
          <w:rFonts w:ascii="Times New Roman" w:hAnsi="Times New Roman"/>
          <w:sz w:val="24"/>
          <w:szCs w:val="24"/>
        </w:rPr>
        <w:t>Whenever any minimum standards provided by the Building Code are not met for any building.</w:t>
      </w:r>
    </w:p>
    <w:p w14:paraId="453B6ADF" w14:textId="77777777" w:rsidR="005E0B8B" w:rsidRPr="00E61581" w:rsidRDefault="005E0B8B" w:rsidP="00F37CA5">
      <w:pPr>
        <w:spacing w:before="16" w:line="220" w:lineRule="exact"/>
        <w:ind w:right="320"/>
        <w:jc w:val="both"/>
      </w:pPr>
    </w:p>
    <w:p w14:paraId="137FC9B3" w14:textId="77777777" w:rsidR="005E0B8B" w:rsidRPr="00E61581" w:rsidRDefault="00BA30C2" w:rsidP="00F37CA5">
      <w:pPr>
        <w:pStyle w:val="BodyText"/>
        <w:numPr>
          <w:ilvl w:val="1"/>
          <w:numId w:val="19"/>
        </w:numPr>
        <w:tabs>
          <w:tab w:val="left" w:pos="748"/>
        </w:tabs>
        <w:ind w:right="320"/>
        <w:jc w:val="both"/>
        <w:rPr>
          <w:rFonts w:ascii="Times New Roman" w:hAnsi="Times New Roman"/>
          <w:sz w:val="24"/>
          <w:szCs w:val="24"/>
        </w:rPr>
      </w:pPr>
      <w:r w:rsidRPr="00E61581">
        <w:rPr>
          <w:rFonts w:ascii="Times New Roman" w:hAnsi="Times New Roman"/>
          <w:sz w:val="24"/>
          <w:szCs w:val="24"/>
        </w:rPr>
        <w:t>Any agricultural structure that fails to meet the minimum standards required for such agricultural structure adopted pursuant to the Occupational Safety and Health Standards for Agriculture, 29 C.F.R. § 1928, as amended.</w:t>
      </w:r>
    </w:p>
    <w:p w14:paraId="2869A5F4" w14:textId="77777777" w:rsidR="005E0B8B" w:rsidRPr="00E61581" w:rsidRDefault="005E0B8B" w:rsidP="00F37CA5">
      <w:pPr>
        <w:spacing w:before="10" w:line="220" w:lineRule="exact"/>
        <w:ind w:right="320"/>
        <w:jc w:val="both"/>
      </w:pPr>
    </w:p>
    <w:p w14:paraId="781057E1" w14:textId="77777777" w:rsidR="005E0B8B" w:rsidRPr="00E61581" w:rsidRDefault="00F37CA5" w:rsidP="00F37CA5">
      <w:pPr>
        <w:pStyle w:val="BodyText"/>
        <w:numPr>
          <w:ilvl w:val="0"/>
          <w:numId w:val="19"/>
        </w:numPr>
        <w:tabs>
          <w:tab w:val="left" w:pos="733"/>
        </w:tabs>
        <w:ind w:right="320"/>
        <w:jc w:val="both"/>
        <w:rPr>
          <w:rFonts w:ascii="Times New Roman" w:hAnsi="Times New Roman"/>
          <w:b/>
          <w:sz w:val="24"/>
          <w:szCs w:val="24"/>
        </w:rPr>
      </w:pPr>
      <w:r>
        <w:rPr>
          <w:rFonts w:ascii="Times New Roman" w:hAnsi="Times New Roman"/>
          <w:b/>
          <w:sz w:val="24"/>
          <w:szCs w:val="24"/>
        </w:rPr>
        <w:tab/>
      </w:r>
      <w:r w:rsidR="00BA30C2" w:rsidRPr="00E61581">
        <w:rPr>
          <w:rFonts w:ascii="Times New Roman" w:hAnsi="Times New Roman"/>
          <w:b/>
          <w:sz w:val="24"/>
          <w:szCs w:val="24"/>
        </w:rPr>
        <w:t>Minimum Standards</w:t>
      </w:r>
    </w:p>
    <w:p w14:paraId="26085591" w14:textId="77777777" w:rsidR="005E0B8B" w:rsidRPr="00E61581" w:rsidRDefault="005E0B8B" w:rsidP="00F37CA5">
      <w:pPr>
        <w:spacing w:before="16" w:line="220" w:lineRule="exact"/>
        <w:ind w:right="320"/>
        <w:jc w:val="both"/>
      </w:pPr>
    </w:p>
    <w:p w14:paraId="28C754D9" w14:textId="6064B6F5" w:rsidR="005E0B8B" w:rsidRPr="00E61581" w:rsidRDefault="00BA30C2" w:rsidP="00F37CA5">
      <w:pPr>
        <w:pStyle w:val="BodyText"/>
        <w:numPr>
          <w:ilvl w:val="1"/>
          <w:numId w:val="19"/>
        </w:numPr>
        <w:tabs>
          <w:tab w:val="left" w:pos="753"/>
        </w:tabs>
        <w:ind w:right="320"/>
        <w:jc w:val="both"/>
        <w:rPr>
          <w:rFonts w:ascii="Times New Roman" w:hAnsi="Times New Roman"/>
          <w:sz w:val="24"/>
          <w:szCs w:val="24"/>
        </w:rPr>
      </w:pPr>
      <w:r w:rsidRPr="00E61581">
        <w:rPr>
          <w:rFonts w:ascii="Times New Roman" w:hAnsi="Times New Roman"/>
          <w:sz w:val="24"/>
          <w:szCs w:val="24"/>
        </w:rPr>
        <w:t xml:space="preserve">The minimum standards for the continued use and occupancy of all buildings, regardless of the date of construction thereof, shall be those established by the </w:t>
      </w:r>
      <w:r w:rsidR="00F37CA5">
        <w:rPr>
          <w:rFonts w:ascii="Times New Roman" w:hAnsi="Times New Roman"/>
          <w:sz w:val="24"/>
          <w:szCs w:val="24"/>
        </w:rPr>
        <w:t xml:space="preserve">Building </w:t>
      </w:r>
      <w:r w:rsidRPr="00E61581">
        <w:rPr>
          <w:rFonts w:ascii="Times New Roman" w:hAnsi="Times New Roman"/>
          <w:sz w:val="24"/>
          <w:szCs w:val="24"/>
        </w:rPr>
        <w:t xml:space="preserve">Code, as heretofore previously adopted or hereafter adopted or amended by the City of </w:t>
      </w:r>
      <w:r w:rsidR="006A17AC">
        <w:rPr>
          <w:rFonts w:ascii="Times New Roman" w:hAnsi="Times New Roman"/>
          <w:sz w:val="24"/>
          <w:szCs w:val="24"/>
        </w:rPr>
        <w:t>Claude</w:t>
      </w:r>
      <w:r w:rsidRPr="00E61581">
        <w:rPr>
          <w:rFonts w:ascii="Times New Roman" w:hAnsi="Times New Roman"/>
          <w:sz w:val="24"/>
          <w:szCs w:val="24"/>
        </w:rPr>
        <w:t>, and those standards established by this Ordinance.</w:t>
      </w:r>
    </w:p>
    <w:p w14:paraId="020ED304" w14:textId="77777777" w:rsidR="005E0B8B" w:rsidRPr="00E61581" w:rsidRDefault="005E0B8B" w:rsidP="00F37CA5">
      <w:pPr>
        <w:spacing w:before="10" w:line="220" w:lineRule="exact"/>
        <w:ind w:right="320"/>
        <w:jc w:val="both"/>
      </w:pPr>
    </w:p>
    <w:p w14:paraId="0DC1ED30" w14:textId="77777777" w:rsidR="005E0B8B" w:rsidRPr="00E61581" w:rsidRDefault="00BA30C2" w:rsidP="00F37CA5">
      <w:pPr>
        <w:pStyle w:val="BodyText"/>
        <w:numPr>
          <w:ilvl w:val="1"/>
          <w:numId w:val="19"/>
        </w:numPr>
        <w:tabs>
          <w:tab w:val="left" w:pos="753"/>
        </w:tabs>
        <w:ind w:right="320"/>
        <w:jc w:val="both"/>
        <w:rPr>
          <w:rFonts w:ascii="Times New Roman" w:hAnsi="Times New Roman"/>
          <w:sz w:val="24"/>
          <w:szCs w:val="24"/>
        </w:rPr>
      </w:pPr>
      <w:r w:rsidRPr="00E61581">
        <w:rPr>
          <w:rFonts w:ascii="Times New Roman" w:hAnsi="Times New Roman"/>
          <w:sz w:val="24"/>
          <w:szCs w:val="24"/>
        </w:rPr>
        <w:t xml:space="preserve">Those standards specified and enumerated in section </w:t>
      </w:r>
      <w:r w:rsidR="00F37CA5">
        <w:rPr>
          <w:rFonts w:ascii="Times New Roman" w:hAnsi="Times New Roman"/>
          <w:sz w:val="24"/>
          <w:szCs w:val="24"/>
        </w:rPr>
        <w:t>1.</w:t>
      </w:r>
      <w:r w:rsidR="006D7104" w:rsidRPr="00E61581">
        <w:rPr>
          <w:rFonts w:ascii="Times New Roman" w:hAnsi="Times New Roman"/>
          <w:sz w:val="24"/>
          <w:szCs w:val="24"/>
        </w:rPr>
        <w:t>6</w:t>
      </w:r>
      <w:r w:rsidRPr="00E61581">
        <w:rPr>
          <w:rFonts w:ascii="Times New Roman" w:hAnsi="Times New Roman"/>
          <w:sz w:val="24"/>
          <w:szCs w:val="24"/>
        </w:rPr>
        <w:t xml:space="preserve"> of this Ordinance.</w:t>
      </w:r>
    </w:p>
    <w:p w14:paraId="63B50EC6" w14:textId="77777777" w:rsidR="005E0B8B" w:rsidRPr="00E61581" w:rsidRDefault="005E0B8B" w:rsidP="00F37CA5">
      <w:pPr>
        <w:spacing w:before="16" w:line="220" w:lineRule="exact"/>
        <w:ind w:right="320"/>
        <w:jc w:val="both"/>
      </w:pPr>
    </w:p>
    <w:p w14:paraId="3404A596" w14:textId="77777777" w:rsidR="005E0B8B" w:rsidRPr="00E61581" w:rsidRDefault="00F37CA5" w:rsidP="00F37CA5">
      <w:pPr>
        <w:pStyle w:val="BodyText"/>
        <w:numPr>
          <w:ilvl w:val="0"/>
          <w:numId w:val="19"/>
        </w:numPr>
        <w:tabs>
          <w:tab w:val="left" w:pos="738"/>
        </w:tabs>
        <w:ind w:right="320"/>
        <w:jc w:val="both"/>
        <w:rPr>
          <w:rFonts w:ascii="Times New Roman" w:hAnsi="Times New Roman"/>
          <w:b/>
          <w:sz w:val="24"/>
          <w:szCs w:val="24"/>
        </w:rPr>
      </w:pPr>
      <w:r>
        <w:rPr>
          <w:rFonts w:ascii="Times New Roman" w:hAnsi="Times New Roman"/>
          <w:b/>
          <w:sz w:val="24"/>
          <w:szCs w:val="24"/>
        </w:rPr>
        <w:tab/>
      </w:r>
      <w:r w:rsidR="00D7391A" w:rsidRPr="00E61581">
        <w:rPr>
          <w:rFonts w:ascii="Times New Roman" w:hAnsi="Times New Roman"/>
          <w:b/>
          <w:sz w:val="24"/>
          <w:szCs w:val="24"/>
        </w:rPr>
        <w:t xml:space="preserve">Inspection and </w:t>
      </w:r>
      <w:r w:rsidR="00BA30C2" w:rsidRPr="00E61581">
        <w:rPr>
          <w:rFonts w:ascii="Times New Roman" w:hAnsi="Times New Roman"/>
          <w:b/>
          <w:sz w:val="24"/>
          <w:szCs w:val="24"/>
        </w:rPr>
        <w:t>Notice to Property Owners and Others of Public Hearing</w:t>
      </w:r>
    </w:p>
    <w:p w14:paraId="3151354C" w14:textId="77777777" w:rsidR="005E0B8B" w:rsidRPr="00E61581" w:rsidRDefault="005E0B8B" w:rsidP="00F37CA5">
      <w:pPr>
        <w:spacing w:before="16" w:line="220" w:lineRule="exact"/>
        <w:ind w:right="320"/>
        <w:jc w:val="both"/>
      </w:pPr>
    </w:p>
    <w:p w14:paraId="13767B3B" w14:textId="77777777" w:rsidR="00DC41E3" w:rsidRDefault="00D7391A" w:rsidP="00F37CA5">
      <w:pPr>
        <w:pStyle w:val="BodyText"/>
        <w:numPr>
          <w:ilvl w:val="1"/>
          <w:numId w:val="19"/>
        </w:numPr>
        <w:tabs>
          <w:tab w:val="left" w:pos="815"/>
        </w:tabs>
        <w:ind w:right="320"/>
        <w:jc w:val="both"/>
        <w:rPr>
          <w:rFonts w:ascii="Times New Roman" w:hAnsi="Times New Roman"/>
          <w:sz w:val="24"/>
          <w:szCs w:val="24"/>
        </w:rPr>
      </w:pPr>
      <w:r w:rsidRPr="00E61581">
        <w:rPr>
          <w:rFonts w:ascii="Times New Roman" w:hAnsi="Times New Roman"/>
          <w:sz w:val="24"/>
          <w:szCs w:val="24"/>
        </w:rPr>
        <w:t xml:space="preserve">An inspection shall be made of every building or structure located within the City which is suspected of being in violation of this Ordinance. The </w:t>
      </w:r>
      <w:r w:rsidR="002C58F7">
        <w:rPr>
          <w:rFonts w:ascii="Times New Roman" w:hAnsi="Times New Roman"/>
          <w:sz w:val="24"/>
          <w:szCs w:val="24"/>
        </w:rPr>
        <w:t>codes enforcement officer</w:t>
      </w:r>
      <w:r w:rsidRPr="00E61581">
        <w:rPr>
          <w:rFonts w:ascii="Times New Roman" w:hAnsi="Times New Roman"/>
          <w:sz w:val="24"/>
          <w:szCs w:val="24"/>
        </w:rPr>
        <w:t xml:space="preserve">, or his/her official designee, is hereby authorized to conduct inspections of building suspected of being in violation of this Ordinance to determine if any such violation exists, and take such actions as may be required to enforce the provisions of this Ordinance.  Whenever a violation of this Ordinance has been determined and reported by the building inspector or his/her designee, a public hearing shall be held by the </w:t>
      </w:r>
      <w:r w:rsidR="002C58F7">
        <w:rPr>
          <w:rFonts w:ascii="Times New Roman" w:hAnsi="Times New Roman"/>
          <w:sz w:val="24"/>
          <w:szCs w:val="24"/>
        </w:rPr>
        <w:t>building standards commission</w:t>
      </w:r>
      <w:r w:rsidRPr="00E61581">
        <w:rPr>
          <w:rFonts w:ascii="Times New Roman" w:hAnsi="Times New Roman"/>
          <w:sz w:val="24"/>
          <w:szCs w:val="24"/>
        </w:rPr>
        <w:t xml:space="preserve"> to determine whether a building or structure complies with the standards set out in this Ordinance. A diligent effort shall be made by the City to determine all owner(s), lien holder(s) and/or mortgagee(s). Once identified, a notice of the hearing shall be sent to the occupant, if any, and all record owner(s), lien holder(s) and/or mortgagee(s). Such notice shall be in writing and shall be served by personal delivery or by certified mail return receipt requested. Additionally, a copy of the notice shall be posted on the front door of each affected structure situated on the property or as close to the front door as practicable. It is not necessary that the notice to the occupant of the property list an occupant by name. Service of the notice may be accomplished by the first class </w:t>
      </w:r>
      <w:smartTag w:uri="urn:schemas-microsoft-com:office:smarttags" w:element="country-region">
        <w:smartTag w:uri="urn:schemas-microsoft-com:office:smarttags" w:element="place">
          <w:r w:rsidRPr="00E61581">
            <w:rPr>
              <w:rFonts w:ascii="Times New Roman" w:hAnsi="Times New Roman"/>
              <w:sz w:val="24"/>
              <w:szCs w:val="24"/>
            </w:rPr>
            <w:t>U.S.</w:t>
          </w:r>
        </w:smartTag>
      </w:smartTag>
      <w:r w:rsidRPr="00E61581">
        <w:rPr>
          <w:rFonts w:ascii="Times New Roman" w:hAnsi="Times New Roman"/>
          <w:sz w:val="24"/>
          <w:szCs w:val="24"/>
        </w:rPr>
        <w:t xml:space="preserve"> mail or by personal delivery to any occupant of the property who is above the age of eighteen (18) years.  T</w:t>
      </w:r>
      <w:r w:rsidR="00BA30C2" w:rsidRPr="00E61581">
        <w:rPr>
          <w:rFonts w:ascii="Times New Roman" w:hAnsi="Times New Roman"/>
          <w:sz w:val="24"/>
          <w:szCs w:val="24"/>
        </w:rPr>
        <w:t xml:space="preserve">he </w:t>
      </w:r>
      <w:r w:rsidRPr="00E61581">
        <w:rPr>
          <w:rFonts w:ascii="Times New Roman" w:hAnsi="Times New Roman"/>
          <w:sz w:val="24"/>
          <w:szCs w:val="24"/>
        </w:rPr>
        <w:t>notice</w:t>
      </w:r>
      <w:r w:rsidR="00BA30C2" w:rsidRPr="00E61581">
        <w:rPr>
          <w:rFonts w:ascii="Times New Roman" w:hAnsi="Times New Roman"/>
          <w:sz w:val="24"/>
          <w:szCs w:val="24"/>
        </w:rPr>
        <w:t xml:space="preserve"> shall</w:t>
      </w:r>
      <w:r w:rsidRPr="00E61581">
        <w:rPr>
          <w:rFonts w:ascii="Times New Roman" w:hAnsi="Times New Roman"/>
          <w:sz w:val="24"/>
          <w:szCs w:val="24"/>
        </w:rPr>
        <w:t xml:space="preserve"> include</w:t>
      </w:r>
      <w:r w:rsidR="00BA30C2" w:rsidRPr="00E61581">
        <w:rPr>
          <w:rFonts w:ascii="Times New Roman" w:hAnsi="Times New Roman"/>
          <w:sz w:val="24"/>
          <w:szCs w:val="24"/>
        </w:rPr>
        <w:t>:</w:t>
      </w:r>
    </w:p>
    <w:p w14:paraId="43623903" w14:textId="77777777" w:rsidR="00FF1AC1" w:rsidRPr="00E61581" w:rsidRDefault="00FF1AC1" w:rsidP="00F37CA5">
      <w:pPr>
        <w:pStyle w:val="BodyText"/>
        <w:tabs>
          <w:tab w:val="left" w:pos="815"/>
        </w:tabs>
        <w:ind w:left="1440" w:right="320"/>
        <w:jc w:val="both"/>
        <w:rPr>
          <w:rFonts w:ascii="Times New Roman" w:hAnsi="Times New Roman"/>
          <w:sz w:val="24"/>
          <w:szCs w:val="24"/>
        </w:rPr>
      </w:pPr>
    </w:p>
    <w:p w14:paraId="2A31F2DF" w14:textId="77777777" w:rsidR="00DC41E3" w:rsidRPr="00E61581" w:rsidRDefault="00D7391A" w:rsidP="00F37CA5">
      <w:pPr>
        <w:pStyle w:val="BodyText"/>
        <w:numPr>
          <w:ilvl w:val="2"/>
          <w:numId w:val="19"/>
        </w:numPr>
        <w:tabs>
          <w:tab w:val="left" w:pos="815"/>
        </w:tabs>
        <w:ind w:right="320"/>
        <w:jc w:val="both"/>
        <w:rPr>
          <w:rFonts w:ascii="Times New Roman" w:hAnsi="Times New Roman"/>
          <w:sz w:val="24"/>
          <w:szCs w:val="24"/>
        </w:rPr>
      </w:pPr>
      <w:r w:rsidRPr="00E61581">
        <w:rPr>
          <w:rFonts w:ascii="Times New Roman" w:hAnsi="Times New Roman"/>
          <w:sz w:val="24"/>
          <w:szCs w:val="24"/>
        </w:rPr>
        <w:t xml:space="preserve">the names of all persons to whom the notice is being served, </w:t>
      </w:r>
    </w:p>
    <w:p w14:paraId="593F1320" w14:textId="77777777" w:rsidR="00DC41E3" w:rsidRPr="00E61581" w:rsidRDefault="00DC41E3" w:rsidP="00F37CA5">
      <w:pPr>
        <w:pStyle w:val="BodyText"/>
        <w:tabs>
          <w:tab w:val="left" w:pos="815"/>
        </w:tabs>
        <w:ind w:right="320"/>
        <w:rPr>
          <w:rFonts w:ascii="Times New Roman" w:hAnsi="Times New Roman"/>
          <w:sz w:val="24"/>
          <w:szCs w:val="24"/>
        </w:rPr>
      </w:pPr>
    </w:p>
    <w:p w14:paraId="63CDA2B7" w14:textId="77777777" w:rsidR="00DC41E3" w:rsidRPr="00E61581" w:rsidRDefault="00D7391A" w:rsidP="00F37CA5">
      <w:pPr>
        <w:pStyle w:val="BodyText"/>
        <w:numPr>
          <w:ilvl w:val="2"/>
          <w:numId w:val="19"/>
        </w:numPr>
        <w:tabs>
          <w:tab w:val="left" w:pos="815"/>
        </w:tabs>
        <w:ind w:right="320"/>
        <w:jc w:val="both"/>
        <w:rPr>
          <w:rFonts w:ascii="Times New Roman" w:hAnsi="Times New Roman"/>
          <w:sz w:val="24"/>
          <w:szCs w:val="24"/>
        </w:rPr>
      </w:pPr>
      <w:r w:rsidRPr="00E61581">
        <w:rPr>
          <w:rFonts w:ascii="Times New Roman" w:hAnsi="Times New Roman"/>
          <w:sz w:val="24"/>
          <w:szCs w:val="24"/>
        </w:rPr>
        <w:lastRenderedPageBreak/>
        <w:t>the street address or legal description of the premises,</w:t>
      </w:r>
    </w:p>
    <w:p w14:paraId="62E83C7E" w14:textId="77777777" w:rsidR="00DC41E3" w:rsidRPr="00E61581" w:rsidRDefault="00DC41E3" w:rsidP="00F37CA5">
      <w:pPr>
        <w:pStyle w:val="BodyText"/>
        <w:tabs>
          <w:tab w:val="left" w:pos="815"/>
        </w:tabs>
        <w:ind w:right="320"/>
        <w:rPr>
          <w:rFonts w:ascii="Times New Roman" w:hAnsi="Times New Roman"/>
          <w:sz w:val="24"/>
          <w:szCs w:val="24"/>
        </w:rPr>
      </w:pPr>
    </w:p>
    <w:p w14:paraId="02658AD7" w14:textId="77777777" w:rsidR="005E0B8B" w:rsidRPr="00E61581" w:rsidRDefault="00D7391A" w:rsidP="00F37CA5">
      <w:pPr>
        <w:pStyle w:val="BodyText"/>
        <w:numPr>
          <w:ilvl w:val="2"/>
          <w:numId w:val="19"/>
        </w:numPr>
        <w:tabs>
          <w:tab w:val="left" w:pos="815"/>
        </w:tabs>
        <w:ind w:right="320"/>
        <w:jc w:val="both"/>
        <w:rPr>
          <w:rFonts w:ascii="Times New Roman" w:hAnsi="Times New Roman"/>
          <w:sz w:val="24"/>
          <w:szCs w:val="24"/>
        </w:rPr>
      </w:pPr>
      <w:r w:rsidRPr="00E61581">
        <w:rPr>
          <w:rFonts w:ascii="Times New Roman" w:hAnsi="Times New Roman"/>
          <w:sz w:val="24"/>
          <w:szCs w:val="24"/>
        </w:rPr>
        <w:t xml:space="preserve">the date of the inspection, </w:t>
      </w:r>
    </w:p>
    <w:p w14:paraId="0C8BFE26" w14:textId="77777777" w:rsidR="005E0B8B" w:rsidRPr="00E61581" w:rsidRDefault="005E0B8B" w:rsidP="00F37CA5">
      <w:pPr>
        <w:spacing w:before="15" w:line="220" w:lineRule="exact"/>
        <w:ind w:right="320"/>
        <w:jc w:val="both"/>
      </w:pPr>
    </w:p>
    <w:p w14:paraId="71A1B971" w14:textId="77777777" w:rsidR="005E0B8B" w:rsidRPr="00E61581" w:rsidRDefault="00D7391A" w:rsidP="00F37CA5">
      <w:pPr>
        <w:pStyle w:val="BodyText"/>
        <w:numPr>
          <w:ilvl w:val="2"/>
          <w:numId w:val="19"/>
        </w:numPr>
        <w:tabs>
          <w:tab w:val="left" w:pos="1521"/>
        </w:tabs>
        <w:ind w:right="320"/>
        <w:jc w:val="both"/>
        <w:rPr>
          <w:rFonts w:ascii="Times New Roman" w:hAnsi="Times New Roman"/>
          <w:sz w:val="24"/>
          <w:szCs w:val="24"/>
        </w:rPr>
      </w:pPr>
      <w:r w:rsidRPr="00E61581">
        <w:rPr>
          <w:rFonts w:ascii="Times New Roman" w:hAnsi="Times New Roman"/>
          <w:sz w:val="24"/>
          <w:szCs w:val="24"/>
        </w:rPr>
        <w:t xml:space="preserve">the nature of the violation, </w:t>
      </w:r>
    </w:p>
    <w:p w14:paraId="64541961" w14:textId="77777777" w:rsidR="005E0B8B" w:rsidRPr="00E61581" w:rsidRDefault="005E0B8B" w:rsidP="00F37CA5">
      <w:pPr>
        <w:spacing w:before="11" w:line="220" w:lineRule="exact"/>
        <w:ind w:right="320"/>
        <w:jc w:val="both"/>
      </w:pPr>
    </w:p>
    <w:p w14:paraId="095E7A2E" w14:textId="77777777" w:rsidR="005E0B8B" w:rsidRPr="00E61581" w:rsidRDefault="00D7391A" w:rsidP="00F37CA5">
      <w:pPr>
        <w:pStyle w:val="BodyText"/>
        <w:numPr>
          <w:ilvl w:val="2"/>
          <w:numId w:val="19"/>
        </w:numPr>
        <w:tabs>
          <w:tab w:val="left" w:pos="1521"/>
        </w:tabs>
        <w:ind w:right="320"/>
        <w:jc w:val="both"/>
        <w:rPr>
          <w:rFonts w:ascii="Times New Roman" w:hAnsi="Times New Roman"/>
          <w:sz w:val="24"/>
          <w:szCs w:val="24"/>
        </w:rPr>
      </w:pPr>
      <w:r w:rsidRPr="00E61581">
        <w:rPr>
          <w:rFonts w:ascii="Times New Roman" w:hAnsi="Times New Roman"/>
          <w:sz w:val="24"/>
          <w:szCs w:val="24"/>
        </w:rPr>
        <w:t>the date, time and location of the public hearing, and</w:t>
      </w:r>
    </w:p>
    <w:p w14:paraId="0881E552" w14:textId="77777777" w:rsidR="00D7391A" w:rsidRPr="00E61581" w:rsidRDefault="00D7391A" w:rsidP="00F37CA5">
      <w:pPr>
        <w:pStyle w:val="ListParagraph"/>
        <w:ind w:right="320"/>
      </w:pPr>
    </w:p>
    <w:p w14:paraId="7A472D83" w14:textId="77777777" w:rsidR="00D7391A" w:rsidRPr="00E61581" w:rsidRDefault="00D7391A" w:rsidP="00F37CA5">
      <w:pPr>
        <w:pStyle w:val="BodyText"/>
        <w:numPr>
          <w:ilvl w:val="2"/>
          <w:numId w:val="19"/>
        </w:numPr>
        <w:tabs>
          <w:tab w:val="left" w:pos="1521"/>
        </w:tabs>
        <w:ind w:right="320"/>
        <w:jc w:val="both"/>
        <w:rPr>
          <w:rFonts w:ascii="Times New Roman" w:hAnsi="Times New Roman"/>
          <w:sz w:val="24"/>
          <w:szCs w:val="24"/>
        </w:rPr>
      </w:pPr>
      <w:r w:rsidRPr="00E61581">
        <w:rPr>
          <w:rFonts w:ascii="Times New Roman" w:hAnsi="Times New Roman"/>
          <w:sz w:val="24"/>
          <w:szCs w:val="24"/>
        </w:rPr>
        <w:t>a statement that the owner, lien holder, or mortgage will be required to submit at the hearing proof of the scope of any work that may be required to comply with this Ordinance and the time it will take to reasonably perform the work.</w:t>
      </w:r>
    </w:p>
    <w:p w14:paraId="17A9F9AC" w14:textId="77777777" w:rsidR="005E0B8B" w:rsidRPr="00E61581" w:rsidRDefault="005E0B8B" w:rsidP="00F37CA5">
      <w:pPr>
        <w:spacing w:before="15" w:line="220" w:lineRule="exact"/>
        <w:ind w:right="320"/>
        <w:jc w:val="both"/>
      </w:pPr>
    </w:p>
    <w:p w14:paraId="6EDBF15B" w14:textId="77777777" w:rsidR="005E0B8B" w:rsidRPr="00E61581" w:rsidRDefault="00BA30C2" w:rsidP="00F37CA5">
      <w:pPr>
        <w:pStyle w:val="BodyText"/>
        <w:numPr>
          <w:ilvl w:val="1"/>
          <w:numId w:val="19"/>
        </w:numPr>
        <w:tabs>
          <w:tab w:val="left" w:pos="748"/>
        </w:tabs>
        <w:ind w:right="320"/>
        <w:jc w:val="both"/>
        <w:rPr>
          <w:rFonts w:ascii="Times New Roman" w:hAnsi="Times New Roman"/>
          <w:sz w:val="24"/>
          <w:szCs w:val="24"/>
        </w:rPr>
      </w:pPr>
      <w:r w:rsidRPr="00E61581">
        <w:rPr>
          <w:rFonts w:ascii="Times New Roman" w:hAnsi="Times New Roman"/>
          <w:sz w:val="24"/>
          <w:szCs w:val="24"/>
        </w:rPr>
        <w:t xml:space="preserve">If the City mails a notice in accordance with this </w:t>
      </w:r>
      <w:r w:rsidR="00FF1AC1">
        <w:rPr>
          <w:rFonts w:ascii="Times New Roman" w:hAnsi="Times New Roman"/>
          <w:sz w:val="24"/>
          <w:szCs w:val="24"/>
        </w:rPr>
        <w:t>O</w:t>
      </w:r>
      <w:r w:rsidRPr="00E61581">
        <w:rPr>
          <w:rFonts w:ascii="Times New Roman" w:hAnsi="Times New Roman"/>
          <w:sz w:val="24"/>
          <w:szCs w:val="24"/>
        </w:rPr>
        <w:t>rdinance to a property owner, lienholder, or mortgagee and the United States Postal Service returns the notice as “refused” or "unclaimed," the validity of the notice is not affected, and the notice is considered delivered.</w:t>
      </w:r>
    </w:p>
    <w:p w14:paraId="06C720E8" w14:textId="77777777" w:rsidR="005E0B8B" w:rsidRPr="00E61581" w:rsidRDefault="005E0B8B" w:rsidP="00F37CA5">
      <w:pPr>
        <w:spacing w:before="16" w:line="220" w:lineRule="exact"/>
        <w:ind w:right="320"/>
        <w:jc w:val="both"/>
      </w:pPr>
    </w:p>
    <w:p w14:paraId="204606AD" w14:textId="77777777" w:rsidR="005E0B8B" w:rsidRPr="00E61581" w:rsidRDefault="00BA30C2" w:rsidP="00F37CA5">
      <w:pPr>
        <w:pStyle w:val="BodyText"/>
        <w:numPr>
          <w:ilvl w:val="1"/>
          <w:numId w:val="19"/>
        </w:numPr>
        <w:tabs>
          <w:tab w:val="left" w:pos="753"/>
        </w:tabs>
        <w:spacing w:line="239" w:lineRule="auto"/>
        <w:ind w:right="320"/>
        <w:jc w:val="both"/>
        <w:rPr>
          <w:rFonts w:ascii="Times New Roman" w:hAnsi="Times New Roman"/>
          <w:sz w:val="24"/>
          <w:szCs w:val="24"/>
        </w:rPr>
      </w:pPr>
      <w:r w:rsidRPr="00E61581">
        <w:rPr>
          <w:rFonts w:ascii="Times New Roman" w:hAnsi="Times New Roman"/>
          <w:sz w:val="24"/>
          <w:szCs w:val="24"/>
        </w:rPr>
        <w:t xml:space="preserve">The City satisfies the requirements of this </w:t>
      </w:r>
      <w:r w:rsidR="00FF1AC1">
        <w:rPr>
          <w:rFonts w:ascii="Times New Roman" w:hAnsi="Times New Roman"/>
          <w:sz w:val="24"/>
          <w:szCs w:val="24"/>
        </w:rPr>
        <w:t>O</w:t>
      </w:r>
      <w:r w:rsidRPr="00E61581">
        <w:rPr>
          <w:rFonts w:ascii="Times New Roman" w:hAnsi="Times New Roman"/>
          <w:sz w:val="24"/>
          <w:szCs w:val="24"/>
        </w:rPr>
        <w:t>rdinance to make a diligent effort, to use its best efforts, or to make a reasonable effort to determine the identity and address of an owner, a lienholder, or a mortgagee if the City searches the following records:</w:t>
      </w:r>
    </w:p>
    <w:p w14:paraId="397ADCA3" w14:textId="77777777" w:rsidR="005E0B8B" w:rsidRPr="00E61581" w:rsidRDefault="005E0B8B" w:rsidP="00F37CA5">
      <w:pPr>
        <w:spacing w:before="16" w:line="220" w:lineRule="exact"/>
        <w:ind w:right="320"/>
        <w:jc w:val="both"/>
      </w:pPr>
    </w:p>
    <w:p w14:paraId="396F1F20" w14:textId="3B8F76CB" w:rsidR="005E0B8B" w:rsidRPr="00E61581" w:rsidRDefault="006A17AC" w:rsidP="00F37CA5">
      <w:pPr>
        <w:pStyle w:val="BodyText"/>
        <w:numPr>
          <w:ilvl w:val="2"/>
          <w:numId w:val="19"/>
        </w:numPr>
        <w:tabs>
          <w:tab w:val="left" w:pos="1526"/>
        </w:tabs>
        <w:ind w:right="320"/>
        <w:jc w:val="both"/>
        <w:rPr>
          <w:rFonts w:ascii="Times New Roman" w:hAnsi="Times New Roman"/>
          <w:sz w:val="24"/>
          <w:szCs w:val="24"/>
        </w:rPr>
      </w:pPr>
      <w:r>
        <w:rPr>
          <w:rFonts w:ascii="Times New Roman" w:hAnsi="Times New Roman"/>
          <w:sz w:val="24"/>
          <w:szCs w:val="24"/>
        </w:rPr>
        <w:t>Armstrong</w:t>
      </w:r>
      <w:r w:rsidR="00BA30C2" w:rsidRPr="00E61581">
        <w:rPr>
          <w:rFonts w:ascii="Times New Roman" w:hAnsi="Times New Roman"/>
          <w:sz w:val="24"/>
          <w:szCs w:val="24"/>
        </w:rPr>
        <w:t xml:space="preserve"> </w:t>
      </w:r>
      <w:smartTag w:uri="urn:schemas-microsoft-com:office:smarttags" w:element="PlaceType">
        <w:r w:rsidR="00BA30C2" w:rsidRPr="00E61581">
          <w:rPr>
            <w:rFonts w:ascii="Times New Roman" w:hAnsi="Times New Roman"/>
            <w:sz w:val="24"/>
            <w:szCs w:val="24"/>
          </w:rPr>
          <w:t>County</w:t>
        </w:r>
      </w:smartTag>
      <w:r w:rsidR="00BA30C2" w:rsidRPr="00E61581">
        <w:rPr>
          <w:rFonts w:ascii="Times New Roman" w:hAnsi="Times New Roman"/>
          <w:sz w:val="24"/>
          <w:szCs w:val="24"/>
        </w:rPr>
        <w:t xml:space="preserve"> real property records;</w:t>
      </w:r>
    </w:p>
    <w:p w14:paraId="7709D428" w14:textId="77777777" w:rsidR="005E0B8B" w:rsidRPr="00E61581" w:rsidRDefault="005E0B8B" w:rsidP="00F37CA5">
      <w:pPr>
        <w:spacing w:before="16" w:line="220" w:lineRule="exact"/>
        <w:ind w:right="320"/>
        <w:jc w:val="both"/>
      </w:pPr>
    </w:p>
    <w:p w14:paraId="4F1CF1F3" w14:textId="1D78968D" w:rsidR="005E0B8B" w:rsidRPr="00E61581" w:rsidRDefault="006A17AC" w:rsidP="00F37CA5">
      <w:pPr>
        <w:pStyle w:val="BodyText"/>
        <w:numPr>
          <w:ilvl w:val="2"/>
          <w:numId w:val="19"/>
        </w:numPr>
        <w:tabs>
          <w:tab w:val="left" w:pos="1535"/>
        </w:tabs>
        <w:ind w:right="320"/>
        <w:jc w:val="both"/>
        <w:rPr>
          <w:rFonts w:ascii="Times New Roman" w:hAnsi="Times New Roman"/>
          <w:sz w:val="24"/>
          <w:szCs w:val="24"/>
        </w:rPr>
      </w:pPr>
      <w:r>
        <w:rPr>
          <w:rFonts w:ascii="Times New Roman" w:hAnsi="Times New Roman"/>
          <w:sz w:val="24"/>
          <w:szCs w:val="24"/>
        </w:rPr>
        <w:t>Armstrong</w:t>
      </w:r>
      <w:r w:rsidR="00BA30C2" w:rsidRPr="00E61581">
        <w:rPr>
          <w:rFonts w:ascii="Times New Roman" w:hAnsi="Times New Roman"/>
          <w:sz w:val="24"/>
          <w:szCs w:val="24"/>
        </w:rPr>
        <w:t xml:space="preserve"> County Appraisal District records;</w:t>
      </w:r>
    </w:p>
    <w:p w14:paraId="247AD504" w14:textId="77777777" w:rsidR="005E0B8B" w:rsidRPr="00E61581" w:rsidRDefault="005E0B8B" w:rsidP="00F37CA5">
      <w:pPr>
        <w:spacing w:before="16" w:line="220" w:lineRule="exact"/>
        <w:ind w:right="320"/>
        <w:jc w:val="both"/>
      </w:pPr>
    </w:p>
    <w:p w14:paraId="174AB6D9" w14:textId="77777777" w:rsidR="005E0B8B" w:rsidRPr="00E61581" w:rsidRDefault="00BA30C2" w:rsidP="00F37CA5">
      <w:pPr>
        <w:pStyle w:val="BodyText"/>
        <w:numPr>
          <w:ilvl w:val="2"/>
          <w:numId w:val="19"/>
        </w:numPr>
        <w:tabs>
          <w:tab w:val="left" w:pos="1516"/>
        </w:tabs>
        <w:ind w:right="320"/>
        <w:jc w:val="both"/>
        <w:rPr>
          <w:rFonts w:ascii="Times New Roman" w:hAnsi="Times New Roman"/>
          <w:sz w:val="24"/>
          <w:szCs w:val="24"/>
        </w:rPr>
      </w:pPr>
      <w:r w:rsidRPr="00E61581">
        <w:rPr>
          <w:rFonts w:ascii="Times New Roman" w:hAnsi="Times New Roman"/>
          <w:sz w:val="24"/>
          <w:szCs w:val="24"/>
        </w:rPr>
        <w:t>Records of the Secretary of State;</w:t>
      </w:r>
    </w:p>
    <w:p w14:paraId="285565BF" w14:textId="77777777" w:rsidR="005E0B8B" w:rsidRPr="00E61581" w:rsidRDefault="005E0B8B" w:rsidP="00F37CA5">
      <w:pPr>
        <w:spacing w:before="16" w:line="220" w:lineRule="exact"/>
        <w:ind w:right="320"/>
        <w:jc w:val="both"/>
      </w:pPr>
    </w:p>
    <w:p w14:paraId="6F2D0BBA" w14:textId="15577506" w:rsidR="005E0B8B" w:rsidRPr="00E61581" w:rsidRDefault="00BA30C2" w:rsidP="00F37CA5">
      <w:pPr>
        <w:pStyle w:val="BodyText"/>
        <w:numPr>
          <w:ilvl w:val="2"/>
          <w:numId w:val="19"/>
        </w:numPr>
        <w:tabs>
          <w:tab w:val="left" w:pos="1535"/>
        </w:tabs>
        <w:ind w:right="320"/>
        <w:jc w:val="both"/>
        <w:rPr>
          <w:rFonts w:ascii="Times New Roman" w:hAnsi="Times New Roman"/>
          <w:sz w:val="24"/>
          <w:szCs w:val="24"/>
        </w:rPr>
      </w:pPr>
      <w:r w:rsidRPr="00E61581">
        <w:rPr>
          <w:rFonts w:ascii="Times New Roman" w:hAnsi="Times New Roman"/>
          <w:sz w:val="24"/>
          <w:szCs w:val="24"/>
        </w:rPr>
        <w:t xml:space="preserve">Assumed name records of </w:t>
      </w:r>
      <w:r w:rsidR="006A17AC">
        <w:rPr>
          <w:rFonts w:ascii="Times New Roman" w:hAnsi="Times New Roman"/>
          <w:sz w:val="24"/>
          <w:szCs w:val="24"/>
        </w:rPr>
        <w:t>Armstrong</w:t>
      </w:r>
      <w:r w:rsidRPr="00E61581">
        <w:rPr>
          <w:rFonts w:ascii="Times New Roman" w:hAnsi="Times New Roman"/>
          <w:sz w:val="24"/>
          <w:szCs w:val="24"/>
        </w:rPr>
        <w:t xml:space="preserve"> </w:t>
      </w:r>
      <w:smartTag w:uri="urn:schemas-microsoft-com:office:smarttags" w:element="PlaceType">
        <w:r w:rsidRPr="00E61581">
          <w:rPr>
            <w:rFonts w:ascii="Times New Roman" w:hAnsi="Times New Roman"/>
            <w:sz w:val="24"/>
            <w:szCs w:val="24"/>
          </w:rPr>
          <w:t>County</w:t>
        </w:r>
      </w:smartTag>
      <w:r w:rsidRPr="00E61581">
        <w:rPr>
          <w:rFonts w:ascii="Times New Roman" w:hAnsi="Times New Roman"/>
          <w:sz w:val="24"/>
          <w:szCs w:val="24"/>
        </w:rPr>
        <w:t>;</w:t>
      </w:r>
    </w:p>
    <w:p w14:paraId="2E27D961" w14:textId="77777777" w:rsidR="005E0B8B" w:rsidRPr="00E61581" w:rsidRDefault="005E0B8B" w:rsidP="00F37CA5">
      <w:pPr>
        <w:spacing w:before="11" w:line="220" w:lineRule="exact"/>
        <w:ind w:right="320"/>
        <w:jc w:val="both"/>
      </w:pPr>
    </w:p>
    <w:p w14:paraId="49CB2CFD" w14:textId="2ED39A0B" w:rsidR="005E0B8B" w:rsidRPr="00E61581" w:rsidRDefault="00BA30C2" w:rsidP="00F37CA5">
      <w:pPr>
        <w:pStyle w:val="BodyText"/>
        <w:numPr>
          <w:ilvl w:val="2"/>
          <w:numId w:val="19"/>
        </w:numPr>
        <w:tabs>
          <w:tab w:val="left" w:pos="1516"/>
        </w:tabs>
        <w:ind w:right="320"/>
        <w:jc w:val="both"/>
        <w:rPr>
          <w:rFonts w:ascii="Times New Roman" w:hAnsi="Times New Roman"/>
          <w:sz w:val="24"/>
          <w:szCs w:val="24"/>
        </w:rPr>
      </w:pPr>
      <w:r w:rsidRPr="00E61581">
        <w:rPr>
          <w:rFonts w:ascii="Times New Roman" w:hAnsi="Times New Roman"/>
          <w:sz w:val="24"/>
          <w:szCs w:val="24"/>
        </w:rPr>
        <w:t xml:space="preserve">Tax records of the City of </w:t>
      </w:r>
      <w:r w:rsidR="006A17AC">
        <w:rPr>
          <w:rFonts w:ascii="Times New Roman" w:hAnsi="Times New Roman"/>
          <w:sz w:val="24"/>
          <w:szCs w:val="24"/>
        </w:rPr>
        <w:t>Claude</w:t>
      </w:r>
      <w:r w:rsidRPr="00E61581">
        <w:rPr>
          <w:rFonts w:ascii="Times New Roman" w:hAnsi="Times New Roman"/>
          <w:sz w:val="24"/>
          <w:szCs w:val="24"/>
        </w:rPr>
        <w:t>; and</w:t>
      </w:r>
    </w:p>
    <w:p w14:paraId="1289BC15" w14:textId="77777777" w:rsidR="005E0B8B" w:rsidRPr="00E61581" w:rsidRDefault="005E0B8B" w:rsidP="00F37CA5">
      <w:pPr>
        <w:spacing w:before="16" w:line="220" w:lineRule="exact"/>
        <w:ind w:right="320"/>
        <w:jc w:val="both"/>
      </w:pPr>
    </w:p>
    <w:p w14:paraId="490120C2" w14:textId="3F7B840E" w:rsidR="005E0B8B" w:rsidRPr="00E61581" w:rsidRDefault="00BA30C2" w:rsidP="00F37CA5">
      <w:pPr>
        <w:pStyle w:val="BodyText"/>
        <w:numPr>
          <w:ilvl w:val="2"/>
          <w:numId w:val="19"/>
        </w:numPr>
        <w:tabs>
          <w:tab w:val="left" w:pos="1473"/>
        </w:tabs>
        <w:ind w:right="320"/>
        <w:jc w:val="both"/>
        <w:rPr>
          <w:rFonts w:ascii="Times New Roman" w:hAnsi="Times New Roman"/>
          <w:sz w:val="24"/>
          <w:szCs w:val="24"/>
        </w:rPr>
      </w:pPr>
      <w:r w:rsidRPr="00E61581">
        <w:rPr>
          <w:rFonts w:ascii="Times New Roman" w:hAnsi="Times New Roman"/>
          <w:sz w:val="24"/>
          <w:szCs w:val="24"/>
        </w:rPr>
        <w:t>Utility records of</w:t>
      </w:r>
      <w:r w:rsidR="00F37CA5">
        <w:rPr>
          <w:rFonts w:ascii="Times New Roman" w:hAnsi="Times New Roman"/>
          <w:sz w:val="24"/>
          <w:szCs w:val="24"/>
        </w:rPr>
        <w:t xml:space="preserve"> the City of </w:t>
      </w:r>
      <w:r w:rsidR="006A17AC">
        <w:rPr>
          <w:rFonts w:ascii="Times New Roman" w:hAnsi="Times New Roman"/>
          <w:sz w:val="24"/>
          <w:szCs w:val="24"/>
        </w:rPr>
        <w:t>Claude</w:t>
      </w:r>
      <w:r w:rsidR="00F37CA5">
        <w:rPr>
          <w:rFonts w:ascii="Times New Roman" w:hAnsi="Times New Roman"/>
          <w:sz w:val="24"/>
          <w:szCs w:val="24"/>
        </w:rPr>
        <w:t xml:space="preserve"> and</w:t>
      </w:r>
      <w:r w:rsidRPr="00E61581">
        <w:rPr>
          <w:rFonts w:ascii="Times New Roman" w:hAnsi="Times New Roman"/>
          <w:sz w:val="24"/>
          <w:szCs w:val="24"/>
        </w:rPr>
        <w:t xml:space="preserve"> any utility doing business in the City of </w:t>
      </w:r>
      <w:r w:rsidR="006A17AC">
        <w:rPr>
          <w:rFonts w:ascii="Times New Roman" w:hAnsi="Times New Roman"/>
          <w:sz w:val="24"/>
          <w:szCs w:val="24"/>
        </w:rPr>
        <w:t>Claude</w:t>
      </w:r>
      <w:r w:rsidR="00F37CA5">
        <w:rPr>
          <w:rFonts w:ascii="Times New Roman" w:hAnsi="Times New Roman"/>
          <w:sz w:val="24"/>
          <w:szCs w:val="24"/>
        </w:rPr>
        <w:t xml:space="preserve"> for which the City of </w:t>
      </w:r>
      <w:r w:rsidR="006A17AC">
        <w:rPr>
          <w:rFonts w:ascii="Times New Roman" w:hAnsi="Times New Roman"/>
          <w:sz w:val="24"/>
          <w:szCs w:val="24"/>
        </w:rPr>
        <w:t>Claude</w:t>
      </w:r>
      <w:r w:rsidR="00F37CA5">
        <w:rPr>
          <w:rFonts w:ascii="Times New Roman" w:hAnsi="Times New Roman"/>
          <w:sz w:val="24"/>
          <w:szCs w:val="24"/>
        </w:rPr>
        <w:t xml:space="preserve"> has access</w:t>
      </w:r>
      <w:r w:rsidRPr="00E61581">
        <w:rPr>
          <w:rFonts w:ascii="Times New Roman" w:hAnsi="Times New Roman"/>
          <w:sz w:val="24"/>
          <w:szCs w:val="24"/>
        </w:rPr>
        <w:t>.</w:t>
      </w:r>
    </w:p>
    <w:p w14:paraId="4B5295FB" w14:textId="77777777" w:rsidR="005E0B8B" w:rsidRPr="00E61581" w:rsidRDefault="005E0B8B" w:rsidP="00F37CA5">
      <w:pPr>
        <w:spacing w:before="16" w:line="220" w:lineRule="exact"/>
        <w:ind w:right="320"/>
        <w:jc w:val="both"/>
      </w:pPr>
    </w:p>
    <w:p w14:paraId="3A50A06A" w14:textId="77777777" w:rsidR="005E0B8B" w:rsidRPr="00E61581" w:rsidRDefault="00F37CA5" w:rsidP="00F37CA5">
      <w:pPr>
        <w:pStyle w:val="BodyText"/>
        <w:numPr>
          <w:ilvl w:val="0"/>
          <w:numId w:val="19"/>
        </w:numPr>
        <w:tabs>
          <w:tab w:val="left" w:pos="657"/>
        </w:tabs>
        <w:ind w:right="320"/>
        <w:jc w:val="both"/>
        <w:rPr>
          <w:rFonts w:ascii="Times New Roman" w:hAnsi="Times New Roman"/>
          <w:b/>
          <w:sz w:val="24"/>
          <w:szCs w:val="24"/>
        </w:rPr>
      </w:pPr>
      <w:r>
        <w:rPr>
          <w:rFonts w:ascii="Times New Roman" w:hAnsi="Times New Roman"/>
          <w:b/>
          <w:sz w:val="24"/>
          <w:szCs w:val="24"/>
        </w:rPr>
        <w:tab/>
      </w:r>
      <w:r w:rsidR="00BA30C2" w:rsidRPr="00E61581">
        <w:rPr>
          <w:rFonts w:ascii="Times New Roman" w:hAnsi="Times New Roman"/>
          <w:b/>
          <w:sz w:val="24"/>
          <w:szCs w:val="24"/>
        </w:rPr>
        <w:t>Date of Public Hearing</w:t>
      </w:r>
    </w:p>
    <w:p w14:paraId="4226E15E" w14:textId="77777777" w:rsidR="005E0B8B" w:rsidRPr="00E61581" w:rsidRDefault="00BA30C2" w:rsidP="00F37CA5">
      <w:pPr>
        <w:pStyle w:val="BodyText"/>
        <w:spacing w:before="73"/>
        <w:ind w:left="360" w:right="320"/>
        <w:jc w:val="both"/>
        <w:rPr>
          <w:rFonts w:ascii="Times New Roman" w:hAnsi="Times New Roman"/>
          <w:sz w:val="24"/>
          <w:szCs w:val="24"/>
        </w:rPr>
      </w:pPr>
      <w:r w:rsidRPr="00E61581">
        <w:rPr>
          <w:rFonts w:ascii="Times New Roman" w:hAnsi="Times New Roman"/>
          <w:sz w:val="24"/>
          <w:szCs w:val="24"/>
        </w:rPr>
        <w:t xml:space="preserve">The date of the public hearing before the </w:t>
      </w:r>
      <w:r w:rsidR="002C58F7">
        <w:rPr>
          <w:rFonts w:ascii="Times New Roman" w:hAnsi="Times New Roman"/>
          <w:sz w:val="24"/>
          <w:szCs w:val="24"/>
        </w:rPr>
        <w:t>building standards commission</w:t>
      </w:r>
      <w:r w:rsidRPr="00E61581">
        <w:rPr>
          <w:rFonts w:ascii="Times New Roman" w:hAnsi="Times New Roman"/>
          <w:sz w:val="24"/>
          <w:szCs w:val="24"/>
        </w:rPr>
        <w:t xml:space="preserve"> shall not be fewer than thirty (30) days from the date of personal service or deposit of same in the U.S. Mail, whichever is earliest.</w:t>
      </w:r>
    </w:p>
    <w:p w14:paraId="68A0AB56" w14:textId="77777777" w:rsidR="005E0B8B" w:rsidRPr="00E61581" w:rsidRDefault="005E0B8B" w:rsidP="00F37CA5">
      <w:pPr>
        <w:spacing w:before="15" w:line="220" w:lineRule="exact"/>
        <w:ind w:right="320"/>
        <w:jc w:val="both"/>
      </w:pPr>
    </w:p>
    <w:p w14:paraId="76D9FA6D" w14:textId="77777777" w:rsidR="005E0B8B" w:rsidRPr="00E61581" w:rsidRDefault="00BA30C2" w:rsidP="00F37CA5">
      <w:pPr>
        <w:pStyle w:val="BodyText"/>
        <w:numPr>
          <w:ilvl w:val="0"/>
          <w:numId w:val="19"/>
        </w:numPr>
        <w:tabs>
          <w:tab w:val="left" w:pos="705"/>
        </w:tabs>
        <w:spacing w:after="120"/>
        <w:ind w:right="320"/>
        <w:jc w:val="both"/>
        <w:rPr>
          <w:rFonts w:ascii="Times New Roman" w:hAnsi="Times New Roman"/>
          <w:b/>
          <w:sz w:val="24"/>
          <w:szCs w:val="24"/>
        </w:rPr>
      </w:pPr>
      <w:r w:rsidRPr="00E61581">
        <w:rPr>
          <w:rFonts w:ascii="Times New Roman" w:hAnsi="Times New Roman"/>
          <w:b/>
          <w:sz w:val="24"/>
          <w:szCs w:val="24"/>
        </w:rPr>
        <w:t>Filing of Notice of Public Hearing in Public Records</w:t>
      </w:r>
    </w:p>
    <w:p w14:paraId="23690EED" w14:textId="124B6B88" w:rsidR="005E0B8B" w:rsidRPr="00E61581" w:rsidRDefault="00BA30C2" w:rsidP="00F37CA5">
      <w:pPr>
        <w:pStyle w:val="BodyText"/>
        <w:numPr>
          <w:ilvl w:val="1"/>
          <w:numId w:val="19"/>
        </w:numPr>
        <w:spacing w:after="120"/>
        <w:ind w:right="320"/>
        <w:jc w:val="both"/>
        <w:rPr>
          <w:rFonts w:ascii="Times New Roman" w:hAnsi="Times New Roman"/>
          <w:sz w:val="24"/>
          <w:szCs w:val="24"/>
        </w:rPr>
      </w:pPr>
      <w:r w:rsidRPr="00E61581">
        <w:rPr>
          <w:rFonts w:ascii="Times New Roman" w:hAnsi="Times New Roman"/>
          <w:sz w:val="24"/>
          <w:szCs w:val="24"/>
        </w:rPr>
        <w:t xml:space="preserve">The </w:t>
      </w:r>
      <w:r w:rsidR="00F37CA5">
        <w:rPr>
          <w:rFonts w:ascii="Times New Roman" w:hAnsi="Times New Roman"/>
          <w:sz w:val="24"/>
          <w:szCs w:val="24"/>
        </w:rPr>
        <w:t>city secretary or city administrator</w:t>
      </w:r>
      <w:r w:rsidRPr="00E61581">
        <w:rPr>
          <w:rFonts w:ascii="Times New Roman" w:hAnsi="Times New Roman"/>
          <w:sz w:val="24"/>
          <w:szCs w:val="24"/>
        </w:rPr>
        <w:t xml:space="preserve"> shall file a notice of public hearing in the </w:t>
      </w:r>
      <w:r w:rsidR="006A17AC">
        <w:rPr>
          <w:rFonts w:ascii="Times New Roman" w:hAnsi="Times New Roman"/>
          <w:sz w:val="24"/>
          <w:szCs w:val="24"/>
        </w:rPr>
        <w:t>Armstrong</w:t>
      </w:r>
      <w:r w:rsidRPr="00E61581">
        <w:rPr>
          <w:rFonts w:ascii="Times New Roman" w:hAnsi="Times New Roman"/>
          <w:sz w:val="24"/>
          <w:szCs w:val="24"/>
        </w:rPr>
        <w:t xml:space="preserve"> County real property records at least ten (10) days before the date of the public hearing. The notice of public hearing shall contain:</w:t>
      </w:r>
    </w:p>
    <w:p w14:paraId="106E6029" w14:textId="77777777" w:rsidR="005E0B8B" w:rsidRPr="00E61581" w:rsidRDefault="005E0B8B" w:rsidP="00F37CA5">
      <w:pPr>
        <w:spacing w:before="17" w:line="220" w:lineRule="exact"/>
        <w:ind w:right="320"/>
        <w:jc w:val="both"/>
      </w:pPr>
    </w:p>
    <w:p w14:paraId="756BB200" w14:textId="77777777" w:rsidR="005E0B8B" w:rsidRPr="00E61581" w:rsidRDefault="00BA30C2" w:rsidP="00F37CA5">
      <w:pPr>
        <w:pStyle w:val="BodyText"/>
        <w:numPr>
          <w:ilvl w:val="2"/>
          <w:numId w:val="19"/>
        </w:numPr>
        <w:tabs>
          <w:tab w:val="left" w:pos="801"/>
        </w:tabs>
        <w:spacing w:line="238" w:lineRule="auto"/>
        <w:ind w:right="320"/>
        <w:jc w:val="both"/>
        <w:rPr>
          <w:rFonts w:ascii="Times New Roman" w:hAnsi="Times New Roman"/>
          <w:sz w:val="24"/>
          <w:szCs w:val="24"/>
        </w:rPr>
      </w:pPr>
      <w:r w:rsidRPr="00E61581">
        <w:rPr>
          <w:rFonts w:ascii="Times New Roman" w:hAnsi="Times New Roman"/>
          <w:sz w:val="24"/>
          <w:szCs w:val="24"/>
        </w:rPr>
        <w:t xml:space="preserve">the name and address of the owner of the affected real property, if that information can be determined from a reasonable search of the instruments on file with the </w:t>
      </w:r>
      <w:smartTag w:uri="urn:schemas-microsoft-com:office:smarttags" w:element="place">
        <w:smartTag w:uri="urn:schemas-microsoft-com:office:smarttags" w:element="PlaceType">
          <w:r w:rsidRPr="00E61581">
            <w:rPr>
              <w:rFonts w:ascii="Times New Roman" w:hAnsi="Times New Roman"/>
              <w:sz w:val="24"/>
              <w:szCs w:val="24"/>
            </w:rPr>
            <w:t>County</w:t>
          </w:r>
        </w:smartTag>
        <w:r w:rsidRPr="00E61581">
          <w:rPr>
            <w:rFonts w:ascii="Times New Roman" w:hAnsi="Times New Roman"/>
            <w:sz w:val="24"/>
            <w:szCs w:val="24"/>
          </w:rPr>
          <w:t xml:space="preserve"> </w:t>
        </w:r>
        <w:smartTag w:uri="urn:schemas-microsoft-com:office:smarttags" w:element="PlaceName">
          <w:r w:rsidRPr="00E61581">
            <w:rPr>
              <w:rFonts w:ascii="Times New Roman" w:hAnsi="Times New Roman"/>
              <w:sz w:val="24"/>
              <w:szCs w:val="24"/>
            </w:rPr>
            <w:t>Clerk</w:t>
          </w:r>
        </w:smartTag>
      </w:smartTag>
      <w:r w:rsidRPr="00E61581">
        <w:rPr>
          <w:rFonts w:ascii="Times New Roman" w:hAnsi="Times New Roman"/>
          <w:sz w:val="24"/>
          <w:szCs w:val="24"/>
        </w:rPr>
        <w:t>;</w:t>
      </w:r>
    </w:p>
    <w:p w14:paraId="3F98912D" w14:textId="77777777" w:rsidR="005E0B8B" w:rsidRPr="00E61581" w:rsidRDefault="005E0B8B" w:rsidP="00F37CA5">
      <w:pPr>
        <w:spacing w:before="16" w:line="220" w:lineRule="exact"/>
        <w:ind w:right="320"/>
        <w:jc w:val="both"/>
      </w:pPr>
    </w:p>
    <w:p w14:paraId="5B0649D5" w14:textId="77777777" w:rsidR="005E0B8B" w:rsidRPr="00E61581" w:rsidRDefault="00BA30C2" w:rsidP="00F37CA5">
      <w:pPr>
        <w:pStyle w:val="BodyText"/>
        <w:numPr>
          <w:ilvl w:val="2"/>
          <w:numId w:val="19"/>
        </w:numPr>
        <w:tabs>
          <w:tab w:val="left" w:pos="753"/>
        </w:tabs>
        <w:ind w:right="320"/>
        <w:jc w:val="both"/>
        <w:rPr>
          <w:rFonts w:ascii="Times New Roman" w:hAnsi="Times New Roman"/>
          <w:sz w:val="24"/>
          <w:szCs w:val="24"/>
        </w:rPr>
      </w:pPr>
      <w:r w:rsidRPr="00E61581">
        <w:rPr>
          <w:rFonts w:ascii="Times New Roman" w:hAnsi="Times New Roman"/>
          <w:sz w:val="24"/>
          <w:szCs w:val="24"/>
        </w:rPr>
        <w:t>a legal description of the property; and</w:t>
      </w:r>
    </w:p>
    <w:p w14:paraId="1B4B4C18" w14:textId="77777777" w:rsidR="005E0B8B" w:rsidRPr="00E61581" w:rsidRDefault="005E0B8B" w:rsidP="00F37CA5">
      <w:pPr>
        <w:spacing w:before="16" w:line="220" w:lineRule="exact"/>
        <w:ind w:right="320"/>
        <w:jc w:val="both"/>
      </w:pPr>
    </w:p>
    <w:p w14:paraId="32B2F4C9" w14:textId="77777777" w:rsidR="005E0B8B" w:rsidRPr="00E61581" w:rsidRDefault="00BA30C2" w:rsidP="00F37CA5">
      <w:pPr>
        <w:pStyle w:val="BodyText"/>
        <w:numPr>
          <w:ilvl w:val="2"/>
          <w:numId w:val="19"/>
        </w:numPr>
        <w:tabs>
          <w:tab w:val="left" w:pos="753"/>
        </w:tabs>
        <w:ind w:right="320"/>
        <w:jc w:val="both"/>
        <w:rPr>
          <w:rFonts w:ascii="Times New Roman" w:hAnsi="Times New Roman"/>
          <w:sz w:val="24"/>
          <w:szCs w:val="24"/>
        </w:rPr>
      </w:pPr>
      <w:r w:rsidRPr="00E61581">
        <w:rPr>
          <w:rFonts w:ascii="Times New Roman" w:hAnsi="Times New Roman"/>
          <w:sz w:val="24"/>
          <w:szCs w:val="24"/>
        </w:rPr>
        <w:t>a description of the hearing.</w:t>
      </w:r>
    </w:p>
    <w:p w14:paraId="1665821D" w14:textId="77777777" w:rsidR="005E0B8B" w:rsidRPr="00E61581" w:rsidRDefault="005E0B8B" w:rsidP="00F37CA5">
      <w:pPr>
        <w:spacing w:before="16" w:line="220" w:lineRule="exact"/>
        <w:ind w:right="320"/>
        <w:jc w:val="both"/>
      </w:pPr>
    </w:p>
    <w:p w14:paraId="4F3D43C3" w14:textId="77777777" w:rsidR="005E0B8B" w:rsidRPr="00E61581" w:rsidRDefault="00BA30C2" w:rsidP="00F37CA5">
      <w:pPr>
        <w:pStyle w:val="BodyText"/>
        <w:numPr>
          <w:ilvl w:val="0"/>
          <w:numId w:val="19"/>
        </w:numPr>
        <w:tabs>
          <w:tab w:val="left" w:pos="738"/>
        </w:tabs>
        <w:ind w:right="320"/>
        <w:jc w:val="both"/>
        <w:rPr>
          <w:rFonts w:ascii="Times New Roman" w:hAnsi="Times New Roman"/>
          <w:b/>
          <w:sz w:val="24"/>
          <w:szCs w:val="24"/>
        </w:rPr>
      </w:pPr>
      <w:r w:rsidRPr="00E61581">
        <w:rPr>
          <w:rFonts w:ascii="Times New Roman" w:hAnsi="Times New Roman"/>
          <w:b/>
          <w:sz w:val="24"/>
          <w:szCs w:val="24"/>
        </w:rPr>
        <w:t>Effect of Filing of Notice in Public Records</w:t>
      </w:r>
    </w:p>
    <w:p w14:paraId="7C5D76A3" w14:textId="77777777" w:rsidR="005E0B8B" w:rsidRPr="00E61581" w:rsidRDefault="005E0B8B" w:rsidP="00F37CA5">
      <w:pPr>
        <w:spacing w:before="16" w:line="220" w:lineRule="exact"/>
        <w:ind w:right="320"/>
        <w:jc w:val="both"/>
      </w:pPr>
    </w:p>
    <w:p w14:paraId="289D5383" w14:textId="77777777" w:rsidR="005E0B8B" w:rsidRPr="00E61581" w:rsidRDefault="00BA30C2" w:rsidP="00F37CA5">
      <w:pPr>
        <w:pStyle w:val="BodyText"/>
        <w:spacing w:line="239" w:lineRule="auto"/>
        <w:ind w:left="360" w:right="320"/>
        <w:jc w:val="both"/>
        <w:rPr>
          <w:rFonts w:ascii="Times New Roman" w:hAnsi="Times New Roman"/>
          <w:sz w:val="24"/>
          <w:szCs w:val="24"/>
        </w:rPr>
      </w:pPr>
      <w:r w:rsidRPr="00E61581">
        <w:rPr>
          <w:rFonts w:ascii="Times New Roman" w:hAnsi="Times New Roman"/>
          <w:sz w:val="24"/>
          <w:szCs w:val="24"/>
        </w:rPr>
        <w:t xml:space="preserve">The filing of the notice of public hearing under section </w:t>
      </w:r>
      <w:r w:rsidR="00F37CA5">
        <w:rPr>
          <w:rFonts w:ascii="Times New Roman" w:hAnsi="Times New Roman"/>
          <w:sz w:val="24"/>
          <w:szCs w:val="24"/>
        </w:rPr>
        <w:t>1.10</w:t>
      </w:r>
      <w:r w:rsidRPr="00E61581">
        <w:rPr>
          <w:rFonts w:ascii="Times New Roman" w:hAnsi="Times New Roman"/>
          <w:sz w:val="24"/>
          <w:szCs w:val="24"/>
        </w:rPr>
        <w:t xml:space="preserve"> of this ordinance shall be binding upon subsequent grantees, lienholders, or other transferees of any interest in the property who acquire such interest after the filing of the notice, and constitutes notice of the hearing on any subsequent recipient of any interest in the property who acquires such interest after the filing of the notice.</w:t>
      </w:r>
    </w:p>
    <w:p w14:paraId="36998BA7" w14:textId="77777777" w:rsidR="005E0B8B" w:rsidRPr="00E61581" w:rsidRDefault="005E0B8B" w:rsidP="00F37CA5">
      <w:pPr>
        <w:spacing w:before="16" w:line="220" w:lineRule="exact"/>
        <w:ind w:right="320"/>
        <w:jc w:val="both"/>
      </w:pPr>
    </w:p>
    <w:p w14:paraId="3B8F4EF3" w14:textId="77777777" w:rsidR="005E0B8B" w:rsidRPr="00E61581" w:rsidRDefault="00BA30C2" w:rsidP="00F37CA5">
      <w:pPr>
        <w:pStyle w:val="BodyText"/>
        <w:numPr>
          <w:ilvl w:val="0"/>
          <w:numId w:val="19"/>
        </w:numPr>
        <w:tabs>
          <w:tab w:val="left" w:pos="705"/>
        </w:tabs>
        <w:ind w:right="320"/>
        <w:jc w:val="both"/>
        <w:rPr>
          <w:rFonts w:ascii="Times New Roman" w:hAnsi="Times New Roman"/>
          <w:b/>
          <w:sz w:val="24"/>
          <w:szCs w:val="24"/>
        </w:rPr>
      </w:pPr>
      <w:r w:rsidRPr="00E61581">
        <w:rPr>
          <w:rFonts w:ascii="Times New Roman" w:hAnsi="Times New Roman"/>
          <w:b/>
          <w:sz w:val="24"/>
          <w:szCs w:val="24"/>
        </w:rPr>
        <w:t>Conduct of Public Hearing</w:t>
      </w:r>
    </w:p>
    <w:p w14:paraId="03D48C7C" w14:textId="77777777" w:rsidR="005E0B8B" w:rsidRPr="00E61581" w:rsidRDefault="005E0B8B" w:rsidP="00F37CA5">
      <w:pPr>
        <w:spacing w:before="16" w:line="220" w:lineRule="exact"/>
        <w:ind w:right="320"/>
        <w:jc w:val="both"/>
      </w:pPr>
    </w:p>
    <w:p w14:paraId="0C1E1A1C" w14:textId="77777777" w:rsidR="005E0B8B" w:rsidRPr="00E61581" w:rsidRDefault="00BA30C2" w:rsidP="00F37CA5">
      <w:pPr>
        <w:pStyle w:val="BodyText"/>
        <w:ind w:left="360" w:right="320"/>
        <w:jc w:val="both"/>
        <w:rPr>
          <w:rFonts w:ascii="Times New Roman" w:hAnsi="Times New Roman"/>
          <w:sz w:val="24"/>
          <w:szCs w:val="24"/>
        </w:rPr>
      </w:pPr>
      <w:r w:rsidRPr="00E61581">
        <w:rPr>
          <w:rFonts w:ascii="Times New Roman" w:hAnsi="Times New Roman"/>
          <w:sz w:val="24"/>
          <w:szCs w:val="24"/>
        </w:rPr>
        <w:t xml:space="preserve">The </w:t>
      </w:r>
      <w:r w:rsidR="002C58F7">
        <w:rPr>
          <w:rFonts w:ascii="Times New Roman" w:hAnsi="Times New Roman"/>
          <w:sz w:val="24"/>
          <w:szCs w:val="24"/>
        </w:rPr>
        <w:t>building standards commission</w:t>
      </w:r>
      <w:r w:rsidRPr="00E61581">
        <w:rPr>
          <w:rFonts w:ascii="Times New Roman" w:hAnsi="Times New Roman"/>
          <w:sz w:val="24"/>
          <w:szCs w:val="24"/>
        </w:rPr>
        <w:t xml:space="preserve"> shall conduct the public hearing to determine compliance with the standards set out in this Ordinance. At the public hearing, the owner, lienholder or mortgagee shall have the burden of proof to demonstrate the scope of any work that may be required to comply with this </w:t>
      </w:r>
      <w:r w:rsidR="00124739">
        <w:rPr>
          <w:rFonts w:ascii="Times New Roman" w:hAnsi="Times New Roman"/>
          <w:sz w:val="24"/>
          <w:szCs w:val="24"/>
        </w:rPr>
        <w:t>O</w:t>
      </w:r>
      <w:r w:rsidRPr="00E61581">
        <w:rPr>
          <w:rFonts w:ascii="Times New Roman" w:hAnsi="Times New Roman"/>
          <w:sz w:val="24"/>
          <w:szCs w:val="24"/>
        </w:rPr>
        <w:t>rdinance and the time it will take to reasonably perform the work.</w:t>
      </w:r>
    </w:p>
    <w:p w14:paraId="79DC6C53" w14:textId="77777777" w:rsidR="005E0B8B" w:rsidRPr="00E61581" w:rsidRDefault="005E0B8B" w:rsidP="00F37CA5">
      <w:pPr>
        <w:spacing w:before="10" w:line="220" w:lineRule="exact"/>
        <w:ind w:right="320"/>
        <w:jc w:val="both"/>
      </w:pPr>
    </w:p>
    <w:p w14:paraId="1834A949" w14:textId="77777777" w:rsidR="005E0B8B" w:rsidRPr="00E61581" w:rsidRDefault="00BA30C2" w:rsidP="00F37CA5">
      <w:pPr>
        <w:pStyle w:val="BodyText"/>
        <w:numPr>
          <w:ilvl w:val="0"/>
          <w:numId w:val="19"/>
        </w:numPr>
        <w:tabs>
          <w:tab w:val="left" w:pos="767"/>
        </w:tabs>
        <w:ind w:right="320"/>
        <w:jc w:val="both"/>
        <w:rPr>
          <w:rFonts w:ascii="Times New Roman" w:hAnsi="Times New Roman"/>
          <w:b/>
          <w:sz w:val="24"/>
          <w:szCs w:val="24"/>
        </w:rPr>
      </w:pPr>
      <w:r w:rsidRPr="00E61581">
        <w:rPr>
          <w:rFonts w:ascii="Times New Roman" w:hAnsi="Times New Roman"/>
          <w:b/>
          <w:sz w:val="24"/>
          <w:szCs w:val="24"/>
        </w:rPr>
        <w:t>Orders and Notice After Public Hearing</w:t>
      </w:r>
    </w:p>
    <w:p w14:paraId="374F162F" w14:textId="77777777" w:rsidR="005E0B8B" w:rsidRPr="00E61581" w:rsidRDefault="005E0B8B" w:rsidP="00F37CA5">
      <w:pPr>
        <w:spacing w:before="16" w:line="220" w:lineRule="exact"/>
        <w:ind w:right="320"/>
        <w:jc w:val="both"/>
      </w:pPr>
    </w:p>
    <w:p w14:paraId="7012D98B" w14:textId="77777777" w:rsidR="005E0B8B" w:rsidRPr="00E61581" w:rsidRDefault="00BA30C2" w:rsidP="00F37CA5">
      <w:pPr>
        <w:pStyle w:val="BodyText"/>
        <w:numPr>
          <w:ilvl w:val="1"/>
          <w:numId w:val="19"/>
        </w:numPr>
        <w:tabs>
          <w:tab w:val="left" w:pos="801"/>
        </w:tabs>
        <w:ind w:right="320"/>
        <w:jc w:val="both"/>
        <w:rPr>
          <w:rFonts w:ascii="Times New Roman" w:hAnsi="Times New Roman"/>
          <w:sz w:val="24"/>
          <w:szCs w:val="24"/>
        </w:rPr>
      </w:pPr>
      <w:r w:rsidRPr="00E61581">
        <w:rPr>
          <w:rFonts w:ascii="Times New Roman" w:hAnsi="Times New Roman"/>
          <w:sz w:val="24"/>
          <w:szCs w:val="24"/>
        </w:rPr>
        <w:t xml:space="preserve">If, after a public hearing, the </w:t>
      </w:r>
      <w:r w:rsidR="002C58F7">
        <w:rPr>
          <w:rFonts w:ascii="Times New Roman" w:hAnsi="Times New Roman"/>
          <w:sz w:val="24"/>
          <w:szCs w:val="24"/>
        </w:rPr>
        <w:t>building standards commission</w:t>
      </w:r>
      <w:r w:rsidRPr="00E61581">
        <w:rPr>
          <w:rFonts w:ascii="Times New Roman" w:hAnsi="Times New Roman"/>
          <w:sz w:val="24"/>
          <w:szCs w:val="24"/>
        </w:rPr>
        <w:t xml:space="preserve"> finds that a nuisance exists pursuant to this </w:t>
      </w:r>
      <w:r w:rsidR="00124739">
        <w:rPr>
          <w:rFonts w:ascii="Times New Roman" w:hAnsi="Times New Roman"/>
          <w:sz w:val="24"/>
          <w:szCs w:val="24"/>
        </w:rPr>
        <w:t>O</w:t>
      </w:r>
      <w:r w:rsidRPr="00E61581">
        <w:rPr>
          <w:rFonts w:ascii="Times New Roman" w:hAnsi="Times New Roman"/>
          <w:sz w:val="24"/>
          <w:szCs w:val="24"/>
        </w:rPr>
        <w:t xml:space="preserve">rdinance, the </w:t>
      </w:r>
      <w:r w:rsidR="002C58F7">
        <w:rPr>
          <w:rFonts w:ascii="Times New Roman" w:hAnsi="Times New Roman"/>
          <w:sz w:val="24"/>
          <w:szCs w:val="24"/>
        </w:rPr>
        <w:t>building standards commission</w:t>
      </w:r>
      <w:r w:rsidRPr="00E61581">
        <w:rPr>
          <w:rFonts w:ascii="Times New Roman" w:hAnsi="Times New Roman"/>
          <w:sz w:val="24"/>
          <w:szCs w:val="24"/>
        </w:rPr>
        <w:t xml:space="preserve"> shall require the owner, lienholder, or mortgagee of the real property, building, structure or premises to within thirty (30) days:</w:t>
      </w:r>
    </w:p>
    <w:p w14:paraId="1E30ACD9" w14:textId="77777777" w:rsidR="005E0B8B" w:rsidRPr="00E61581" w:rsidRDefault="005E0B8B" w:rsidP="00F37CA5">
      <w:pPr>
        <w:spacing w:before="16" w:line="220" w:lineRule="exact"/>
        <w:ind w:right="320"/>
        <w:jc w:val="both"/>
      </w:pPr>
    </w:p>
    <w:p w14:paraId="4C63C458" w14:textId="77777777" w:rsidR="005E0B8B" w:rsidRPr="00E61581" w:rsidRDefault="00BA30C2" w:rsidP="00F37CA5">
      <w:pPr>
        <w:pStyle w:val="BodyText"/>
        <w:numPr>
          <w:ilvl w:val="2"/>
          <w:numId w:val="19"/>
        </w:numPr>
        <w:tabs>
          <w:tab w:val="left" w:pos="1463"/>
        </w:tabs>
        <w:ind w:right="320"/>
        <w:jc w:val="both"/>
        <w:rPr>
          <w:rFonts w:ascii="Times New Roman" w:hAnsi="Times New Roman"/>
          <w:sz w:val="24"/>
          <w:szCs w:val="24"/>
        </w:rPr>
      </w:pPr>
      <w:r w:rsidRPr="00E61581">
        <w:rPr>
          <w:rFonts w:ascii="Times New Roman" w:hAnsi="Times New Roman"/>
          <w:sz w:val="24"/>
          <w:szCs w:val="24"/>
        </w:rPr>
        <w:t xml:space="preserve">secure the offending building or agricultural structure from </w:t>
      </w:r>
      <w:r w:rsidR="00DC41E3" w:rsidRPr="00E61581">
        <w:rPr>
          <w:rFonts w:ascii="Times New Roman" w:hAnsi="Times New Roman"/>
          <w:sz w:val="24"/>
          <w:szCs w:val="24"/>
        </w:rPr>
        <w:t>u</w:t>
      </w:r>
      <w:r w:rsidRPr="00E61581">
        <w:rPr>
          <w:rFonts w:ascii="Times New Roman" w:hAnsi="Times New Roman"/>
          <w:sz w:val="24"/>
          <w:szCs w:val="24"/>
        </w:rPr>
        <w:t>nauthorized entry; or</w:t>
      </w:r>
    </w:p>
    <w:p w14:paraId="2A7030B2" w14:textId="77777777" w:rsidR="005E0B8B" w:rsidRPr="00E61581" w:rsidRDefault="005E0B8B" w:rsidP="00F37CA5">
      <w:pPr>
        <w:spacing w:before="10" w:line="220" w:lineRule="exact"/>
        <w:ind w:right="320"/>
        <w:jc w:val="both"/>
      </w:pPr>
    </w:p>
    <w:p w14:paraId="2D08F681" w14:textId="77777777" w:rsidR="005E0B8B" w:rsidRPr="00E61581" w:rsidRDefault="00BA30C2" w:rsidP="00F37CA5">
      <w:pPr>
        <w:pStyle w:val="BodyText"/>
        <w:numPr>
          <w:ilvl w:val="2"/>
          <w:numId w:val="19"/>
        </w:numPr>
        <w:tabs>
          <w:tab w:val="left" w:pos="1521"/>
        </w:tabs>
        <w:ind w:right="320"/>
        <w:jc w:val="both"/>
        <w:rPr>
          <w:rFonts w:ascii="Times New Roman" w:hAnsi="Times New Roman"/>
          <w:sz w:val="24"/>
          <w:szCs w:val="24"/>
        </w:rPr>
      </w:pPr>
      <w:r w:rsidRPr="00E61581">
        <w:rPr>
          <w:rFonts w:ascii="Times New Roman" w:hAnsi="Times New Roman"/>
          <w:sz w:val="24"/>
          <w:szCs w:val="24"/>
        </w:rPr>
        <w:t xml:space="preserve">abate the nuisance or repair, remove or demolish the building unless the owner, mortgagee or lienholder establishes at the hearing that the work cannot reasonably be performed within the thirty (30) days allowed. The </w:t>
      </w:r>
      <w:r w:rsidR="002C58F7">
        <w:rPr>
          <w:rFonts w:ascii="Times New Roman" w:hAnsi="Times New Roman"/>
          <w:sz w:val="24"/>
          <w:szCs w:val="24"/>
        </w:rPr>
        <w:t>building standards commission</w:t>
      </w:r>
      <w:r w:rsidRPr="00E61581">
        <w:rPr>
          <w:rFonts w:ascii="Times New Roman" w:hAnsi="Times New Roman"/>
          <w:sz w:val="24"/>
          <w:szCs w:val="24"/>
        </w:rPr>
        <w:t xml:space="preserve"> shall establish specific time schedules for the commencement and performance of the work and shall require the owner, lienholder or mortgagee to secure the property in a reasonable manner from unauthorized entry while the work is being performed.</w:t>
      </w:r>
    </w:p>
    <w:p w14:paraId="4BE58489" w14:textId="77777777" w:rsidR="005E0B8B" w:rsidRPr="00E61581" w:rsidRDefault="005E0B8B" w:rsidP="00F37CA5">
      <w:pPr>
        <w:spacing w:before="4" w:line="260" w:lineRule="exact"/>
        <w:ind w:right="320"/>
        <w:jc w:val="both"/>
      </w:pPr>
    </w:p>
    <w:p w14:paraId="3F1A5529" w14:textId="77777777" w:rsidR="005E0B8B" w:rsidRPr="00E61581" w:rsidRDefault="00BA30C2" w:rsidP="00F37CA5">
      <w:pPr>
        <w:pStyle w:val="BodyText"/>
        <w:numPr>
          <w:ilvl w:val="1"/>
          <w:numId w:val="19"/>
        </w:numPr>
        <w:tabs>
          <w:tab w:val="left" w:pos="748"/>
        </w:tabs>
        <w:spacing w:before="73"/>
        <w:ind w:right="320"/>
        <w:jc w:val="both"/>
        <w:rPr>
          <w:rFonts w:ascii="Times New Roman" w:hAnsi="Times New Roman"/>
          <w:sz w:val="24"/>
          <w:szCs w:val="24"/>
        </w:rPr>
      </w:pPr>
      <w:r w:rsidRPr="00E61581">
        <w:rPr>
          <w:rFonts w:ascii="Times New Roman" w:hAnsi="Times New Roman"/>
          <w:sz w:val="24"/>
          <w:szCs w:val="24"/>
        </w:rPr>
        <w:t xml:space="preserve">If, after the public hearing, a building, structure or premises is found to be in violation of the standards set forth in this </w:t>
      </w:r>
      <w:r w:rsidR="00124739">
        <w:rPr>
          <w:rFonts w:ascii="Times New Roman" w:hAnsi="Times New Roman"/>
          <w:sz w:val="24"/>
          <w:szCs w:val="24"/>
        </w:rPr>
        <w:t>O</w:t>
      </w:r>
      <w:r w:rsidRPr="00E61581">
        <w:rPr>
          <w:rFonts w:ascii="Times New Roman" w:hAnsi="Times New Roman"/>
          <w:sz w:val="24"/>
          <w:szCs w:val="24"/>
        </w:rPr>
        <w:t xml:space="preserve">rdinance, the </w:t>
      </w:r>
      <w:r w:rsidR="002C58F7">
        <w:rPr>
          <w:rFonts w:ascii="Times New Roman" w:hAnsi="Times New Roman"/>
          <w:sz w:val="24"/>
          <w:szCs w:val="24"/>
        </w:rPr>
        <w:t>building standards commission</w:t>
      </w:r>
      <w:r w:rsidRPr="00E61581">
        <w:rPr>
          <w:rFonts w:ascii="Times New Roman" w:hAnsi="Times New Roman"/>
          <w:sz w:val="24"/>
          <w:szCs w:val="24"/>
        </w:rPr>
        <w:t xml:space="preserve"> may order that the building, structure, or premises be vacated, secured, repaired, removed, or demolished by the owner within a reasonable time as provided by this section. The</w:t>
      </w:r>
      <w:r w:rsidR="002C58F7">
        <w:rPr>
          <w:rFonts w:ascii="Times New Roman" w:hAnsi="Times New Roman"/>
          <w:sz w:val="24"/>
          <w:szCs w:val="24"/>
        </w:rPr>
        <w:t xml:space="preserve"> building standards commission</w:t>
      </w:r>
      <w:r w:rsidRPr="00E61581">
        <w:rPr>
          <w:rFonts w:ascii="Times New Roman" w:hAnsi="Times New Roman"/>
          <w:sz w:val="24"/>
          <w:szCs w:val="24"/>
        </w:rPr>
        <w:t xml:space="preserve"> also may order that the occupants be relocated within a reasonable time, at the cost of the owner. The </w:t>
      </w:r>
      <w:r w:rsidR="002C58F7">
        <w:rPr>
          <w:rFonts w:ascii="Times New Roman" w:hAnsi="Times New Roman"/>
          <w:sz w:val="24"/>
          <w:szCs w:val="24"/>
        </w:rPr>
        <w:t>building standards commission</w:t>
      </w:r>
      <w:r w:rsidRPr="00E61581">
        <w:rPr>
          <w:rFonts w:ascii="Times New Roman" w:hAnsi="Times New Roman"/>
          <w:sz w:val="24"/>
          <w:szCs w:val="24"/>
        </w:rPr>
        <w:t xml:space="preserve"> reserves the right to determine what is a reasonable amount of time to perform the ordered </w:t>
      </w:r>
      <w:r w:rsidR="00DC41E3" w:rsidRPr="00E61581">
        <w:rPr>
          <w:rFonts w:ascii="Times New Roman" w:hAnsi="Times New Roman"/>
          <w:sz w:val="24"/>
          <w:szCs w:val="24"/>
        </w:rPr>
        <w:t>work or</w:t>
      </w:r>
      <w:r w:rsidRPr="00E61581">
        <w:rPr>
          <w:rFonts w:ascii="Times New Roman" w:hAnsi="Times New Roman"/>
          <w:sz w:val="24"/>
          <w:szCs w:val="24"/>
        </w:rPr>
        <w:t xml:space="preserve"> a reasonable amount of time to relocate occupants. </w:t>
      </w:r>
      <w:r w:rsidR="002C58F7">
        <w:rPr>
          <w:rFonts w:ascii="Times New Roman" w:hAnsi="Times New Roman"/>
          <w:sz w:val="24"/>
          <w:szCs w:val="24"/>
        </w:rPr>
        <w:t xml:space="preserve"> </w:t>
      </w:r>
      <w:r w:rsidRPr="00E61581">
        <w:rPr>
          <w:rFonts w:ascii="Times New Roman" w:hAnsi="Times New Roman"/>
          <w:sz w:val="24"/>
          <w:szCs w:val="24"/>
        </w:rPr>
        <w:t xml:space="preserve">In the event the owner fails to comply with the order within the time provided for action by the owner, the </w:t>
      </w:r>
      <w:r w:rsidR="002C58F7">
        <w:rPr>
          <w:rFonts w:ascii="Times New Roman" w:hAnsi="Times New Roman"/>
          <w:sz w:val="24"/>
          <w:szCs w:val="24"/>
        </w:rPr>
        <w:t>building standards commission</w:t>
      </w:r>
      <w:r w:rsidRPr="00E61581">
        <w:rPr>
          <w:rFonts w:ascii="Times New Roman" w:hAnsi="Times New Roman"/>
          <w:sz w:val="24"/>
          <w:szCs w:val="24"/>
        </w:rPr>
        <w:t xml:space="preserve"> may order any of the mortgagees  or lienholders of the building, structure, or premises to be vacated, secured, repaired, removed, or demolished to comply with the order within a  reasonable time as provided by this section. The </w:t>
      </w:r>
      <w:r w:rsidR="002C58F7">
        <w:rPr>
          <w:rFonts w:ascii="Times New Roman" w:hAnsi="Times New Roman"/>
          <w:sz w:val="24"/>
          <w:szCs w:val="24"/>
        </w:rPr>
        <w:t>building standards commission</w:t>
      </w:r>
      <w:r w:rsidRPr="00E61581">
        <w:rPr>
          <w:rFonts w:ascii="Times New Roman" w:hAnsi="Times New Roman"/>
          <w:sz w:val="24"/>
          <w:szCs w:val="24"/>
        </w:rPr>
        <w:t xml:space="preserve"> also may order that the occupants be relocated within a reasonable </w:t>
      </w:r>
      <w:r w:rsidRPr="00E61581">
        <w:rPr>
          <w:rFonts w:ascii="Times New Roman" w:hAnsi="Times New Roman"/>
          <w:sz w:val="24"/>
          <w:szCs w:val="24"/>
        </w:rPr>
        <w:lastRenderedPageBreak/>
        <w:t>time, at the cost of any of the mortgagees or lienholders. Under this section, the City is not required to furnish any notice to a mortgagee or lienholder other than a copy of the order in the event the owner fails to timely take the ordered action.</w:t>
      </w:r>
    </w:p>
    <w:p w14:paraId="7041D41E" w14:textId="77777777" w:rsidR="005E0B8B" w:rsidRPr="00E61581" w:rsidRDefault="005E0B8B" w:rsidP="00F37CA5">
      <w:pPr>
        <w:spacing w:before="16" w:line="220" w:lineRule="exact"/>
        <w:ind w:right="320"/>
        <w:jc w:val="both"/>
      </w:pPr>
    </w:p>
    <w:p w14:paraId="28737504" w14:textId="77777777" w:rsidR="005E0B8B" w:rsidRPr="00E61581" w:rsidRDefault="00BA30C2" w:rsidP="00F37CA5">
      <w:pPr>
        <w:pStyle w:val="BodyText"/>
        <w:numPr>
          <w:ilvl w:val="1"/>
          <w:numId w:val="19"/>
        </w:numPr>
        <w:tabs>
          <w:tab w:val="left" w:pos="748"/>
        </w:tabs>
        <w:spacing w:before="1" w:line="239" w:lineRule="auto"/>
        <w:ind w:right="320"/>
        <w:jc w:val="both"/>
        <w:rPr>
          <w:rFonts w:ascii="Times New Roman" w:hAnsi="Times New Roman"/>
          <w:sz w:val="24"/>
          <w:szCs w:val="24"/>
        </w:rPr>
      </w:pPr>
      <w:r w:rsidRPr="00E61581">
        <w:rPr>
          <w:rFonts w:ascii="Times New Roman" w:hAnsi="Times New Roman"/>
          <w:sz w:val="24"/>
          <w:szCs w:val="24"/>
        </w:rPr>
        <w:t xml:space="preserve">If the owner, lienholder or mortgagee establishes at the public hearing that the work cannot be reasonably completed within ninety (90) days because of the scope and complexity of the work, and if the owner, lienholder or mortgagee has submitted at the hearing a detailed plan and time schedule, and the </w:t>
      </w:r>
      <w:r w:rsidR="00124739">
        <w:rPr>
          <w:rFonts w:ascii="Times New Roman" w:hAnsi="Times New Roman"/>
          <w:sz w:val="24"/>
          <w:szCs w:val="24"/>
        </w:rPr>
        <w:t>building standards commission</w:t>
      </w:r>
      <w:r w:rsidRPr="00E61581">
        <w:rPr>
          <w:rFonts w:ascii="Times New Roman" w:hAnsi="Times New Roman"/>
          <w:sz w:val="24"/>
          <w:szCs w:val="24"/>
        </w:rPr>
        <w:t xml:space="preserve"> allows the owner, lienholder, or mortgagee more than ninety (90) days to complete any part of the work required to abate the nuisance or repair, remove or demolish the building or agricultural structure, the </w:t>
      </w:r>
      <w:r w:rsidR="00124739">
        <w:rPr>
          <w:rFonts w:ascii="Times New Roman" w:hAnsi="Times New Roman"/>
          <w:sz w:val="24"/>
          <w:szCs w:val="24"/>
        </w:rPr>
        <w:t>building standards commission</w:t>
      </w:r>
      <w:r w:rsidRPr="00E61581">
        <w:rPr>
          <w:rFonts w:ascii="Times New Roman" w:hAnsi="Times New Roman"/>
          <w:sz w:val="24"/>
          <w:szCs w:val="24"/>
        </w:rPr>
        <w:t xml:space="preserve"> shall require the owner, lienholder or mortgagee to regularly submit progress reports to the </w:t>
      </w:r>
      <w:r w:rsidR="00124739">
        <w:rPr>
          <w:rFonts w:ascii="Times New Roman" w:hAnsi="Times New Roman"/>
          <w:sz w:val="24"/>
          <w:szCs w:val="24"/>
        </w:rPr>
        <w:t>building standards commission</w:t>
      </w:r>
      <w:r w:rsidRPr="00E61581">
        <w:rPr>
          <w:rFonts w:ascii="Times New Roman" w:hAnsi="Times New Roman"/>
          <w:sz w:val="24"/>
          <w:szCs w:val="24"/>
        </w:rPr>
        <w:t xml:space="preserve"> through the building official to demonstrate compliance with time schedules for commencement and performance of the work and may require appearance before the building official, the </w:t>
      </w:r>
      <w:r w:rsidR="00124739">
        <w:rPr>
          <w:rFonts w:ascii="Times New Roman" w:hAnsi="Times New Roman"/>
          <w:sz w:val="24"/>
          <w:szCs w:val="24"/>
        </w:rPr>
        <w:t>building standards commission</w:t>
      </w:r>
      <w:r w:rsidRPr="00E61581">
        <w:rPr>
          <w:rFonts w:ascii="Times New Roman" w:hAnsi="Times New Roman"/>
          <w:sz w:val="24"/>
          <w:szCs w:val="24"/>
        </w:rPr>
        <w:t>, or their designees, to demonstrate compliance. If the owner, lienholder, or mortgagee owns property, including structures or improvements on property, within the City’s boundaries that exceeds</w:t>
      </w:r>
      <w:r w:rsidR="00FC646B" w:rsidRPr="00E61581">
        <w:rPr>
          <w:rFonts w:ascii="Times New Roman" w:hAnsi="Times New Roman"/>
          <w:sz w:val="24"/>
          <w:szCs w:val="24"/>
        </w:rPr>
        <w:t xml:space="preserve"> </w:t>
      </w:r>
      <w:r w:rsidRPr="00E61581">
        <w:rPr>
          <w:rFonts w:ascii="Times New Roman" w:hAnsi="Times New Roman"/>
          <w:sz w:val="24"/>
          <w:szCs w:val="24"/>
        </w:rPr>
        <w:t xml:space="preserve">$100,000 in total value, the </w:t>
      </w:r>
      <w:r w:rsidR="00124739">
        <w:rPr>
          <w:rFonts w:ascii="Times New Roman" w:hAnsi="Times New Roman"/>
          <w:sz w:val="24"/>
          <w:szCs w:val="24"/>
        </w:rPr>
        <w:t>building standards commission</w:t>
      </w:r>
      <w:r w:rsidRPr="00E61581">
        <w:rPr>
          <w:rFonts w:ascii="Times New Roman" w:hAnsi="Times New Roman"/>
          <w:sz w:val="24"/>
          <w:szCs w:val="24"/>
        </w:rPr>
        <w:t xml:space="preserve"> may require the owner, lienholder, or mortgagee to post a cash or surety bond in an amount adequate to cover the cost of repairing, removing, or demolishing a building under this subsection. In lieu of a bond, the </w:t>
      </w:r>
      <w:r w:rsidR="00124739">
        <w:rPr>
          <w:rFonts w:ascii="Times New Roman" w:hAnsi="Times New Roman"/>
          <w:sz w:val="24"/>
          <w:szCs w:val="24"/>
        </w:rPr>
        <w:t>building standards commission</w:t>
      </w:r>
      <w:r w:rsidRPr="00E61581">
        <w:rPr>
          <w:rFonts w:ascii="Times New Roman" w:hAnsi="Times New Roman"/>
          <w:sz w:val="24"/>
          <w:szCs w:val="24"/>
        </w:rPr>
        <w:t xml:space="preserve"> may require the owner, lienholder, or mortgagee to provide a letter of credit from a financial institution or a guaranty from a third party approved by the </w:t>
      </w:r>
      <w:r w:rsidR="00124739">
        <w:rPr>
          <w:rFonts w:ascii="Times New Roman" w:hAnsi="Times New Roman"/>
          <w:sz w:val="24"/>
          <w:szCs w:val="24"/>
        </w:rPr>
        <w:t>building standards commission</w:t>
      </w:r>
      <w:r w:rsidRPr="00E61581">
        <w:rPr>
          <w:rFonts w:ascii="Times New Roman" w:hAnsi="Times New Roman"/>
          <w:sz w:val="24"/>
          <w:szCs w:val="24"/>
        </w:rPr>
        <w:t>. The bond must be posted, or the letter of credit or third-party guaranty provided, not later than the 30</w:t>
      </w:r>
      <w:r w:rsidR="00DC41E3" w:rsidRPr="00E61581">
        <w:rPr>
          <w:rFonts w:ascii="Times New Roman" w:hAnsi="Times New Roman"/>
          <w:sz w:val="24"/>
          <w:szCs w:val="24"/>
          <w:vertAlign w:val="superscript"/>
        </w:rPr>
        <w:t>th</w:t>
      </w:r>
      <w:r w:rsidR="00DC41E3" w:rsidRPr="00E61581">
        <w:rPr>
          <w:rFonts w:ascii="Times New Roman" w:hAnsi="Times New Roman"/>
          <w:sz w:val="24"/>
          <w:szCs w:val="24"/>
        </w:rPr>
        <w:t xml:space="preserve"> </w:t>
      </w:r>
      <w:r w:rsidRPr="00E61581">
        <w:rPr>
          <w:rFonts w:ascii="Times New Roman" w:hAnsi="Times New Roman"/>
          <w:sz w:val="24"/>
          <w:szCs w:val="24"/>
        </w:rPr>
        <w:t>day after the date the City issues the order.</w:t>
      </w:r>
    </w:p>
    <w:p w14:paraId="705CE681" w14:textId="77777777" w:rsidR="005E0B8B" w:rsidRPr="00E61581" w:rsidRDefault="005E0B8B" w:rsidP="00F37CA5">
      <w:pPr>
        <w:spacing w:before="10" w:line="220" w:lineRule="exact"/>
        <w:ind w:right="320"/>
        <w:jc w:val="both"/>
      </w:pPr>
    </w:p>
    <w:p w14:paraId="3703CAB7" w14:textId="77777777" w:rsidR="005E0B8B" w:rsidRPr="00E61581" w:rsidRDefault="00BA30C2" w:rsidP="00F37CA5">
      <w:pPr>
        <w:pStyle w:val="BodyText"/>
        <w:numPr>
          <w:ilvl w:val="1"/>
          <w:numId w:val="19"/>
        </w:numPr>
        <w:tabs>
          <w:tab w:val="left" w:pos="753"/>
        </w:tabs>
        <w:ind w:right="320"/>
        <w:jc w:val="both"/>
        <w:rPr>
          <w:rFonts w:ascii="Times New Roman" w:hAnsi="Times New Roman"/>
          <w:sz w:val="24"/>
          <w:szCs w:val="24"/>
        </w:rPr>
      </w:pPr>
      <w:r w:rsidRPr="00E61581">
        <w:rPr>
          <w:rFonts w:ascii="Times New Roman" w:hAnsi="Times New Roman"/>
          <w:sz w:val="24"/>
          <w:szCs w:val="24"/>
        </w:rPr>
        <w:t xml:space="preserve">Within ten (10) days after the date that the order is issued, the </w:t>
      </w:r>
      <w:r w:rsidR="00F37CA5">
        <w:rPr>
          <w:rFonts w:ascii="Times New Roman" w:hAnsi="Times New Roman"/>
          <w:sz w:val="24"/>
          <w:szCs w:val="24"/>
        </w:rPr>
        <w:t>city secretary or city administrator</w:t>
      </w:r>
      <w:r w:rsidRPr="00E61581">
        <w:rPr>
          <w:rFonts w:ascii="Times New Roman" w:hAnsi="Times New Roman"/>
          <w:sz w:val="24"/>
          <w:szCs w:val="24"/>
        </w:rPr>
        <w:t xml:space="preserve"> shall:</w:t>
      </w:r>
    </w:p>
    <w:p w14:paraId="27849F08" w14:textId="77777777" w:rsidR="005E0B8B" w:rsidRPr="00E61581" w:rsidRDefault="005E0B8B" w:rsidP="00F37CA5">
      <w:pPr>
        <w:spacing w:before="16" w:line="220" w:lineRule="exact"/>
        <w:ind w:right="320"/>
        <w:jc w:val="both"/>
      </w:pPr>
    </w:p>
    <w:p w14:paraId="25D5B380" w14:textId="77777777" w:rsidR="005E0B8B" w:rsidRPr="00E61581" w:rsidRDefault="00BA30C2" w:rsidP="00F37CA5">
      <w:pPr>
        <w:pStyle w:val="BodyText"/>
        <w:numPr>
          <w:ilvl w:val="2"/>
          <w:numId w:val="19"/>
        </w:numPr>
        <w:tabs>
          <w:tab w:val="left" w:pos="1463"/>
        </w:tabs>
        <w:ind w:right="320"/>
        <w:jc w:val="both"/>
        <w:rPr>
          <w:rFonts w:ascii="Times New Roman" w:hAnsi="Times New Roman"/>
          <w:sz w:val="24"/>
          <w:szCs w:val="24"/>
        </w:rPr>
      </w:pPr>
      <w:r w:rsidRPr="00E61581">
        <w:rPr>
          <w:rFonts w:ascii="Times New Roman" w:hAnsi="Times New Roman"/>
          <w:sz w:val="24"/>
          <w:szCs w:val="24"/>
        </w:rPr>
        <w:t>file a copy of the order in the city secretary’s office; and</w:t>
      </w:r>
    </w:p>
    <w:p w14:paraId="1253F4D1" w14:textId="77777777" w:rsidR="005E0B8B" w:rsidRPr="00E61581" w:rsidRDefault="005E0B8B" w:rsidP="00F37CA5">
      <w:pPr>
        <w:spacing w:before="16" w:line="220" w:lineRule="exact"/>
        <w:ind w:right="320"/>
        <w:jc w:val="both"/>
      </w:pPr>
    </w:p>
    <w:p w14:paraId="39E3BC0F" w14:textId="77777777" w:rsidR="005E0B8B" w:rsidRPr="00E61581" w:rsidRDefault="00BA30C2" w:rsidP="00F37CA5">
      <w:pPr>
        <w:pStyle w:val="BodyText"/>
        <w:numPr>
          <w:ilvl w:val="2"/>
          <w:numId w:val="19"/>
        </w:numPr>
        <w:tabs>
          <w:tab w:val="left" w:pos="1473"/>
        </w:tabs>
        <w:ind w:right="320"/>
        <w:jc w:val="both"/>
        <w:rPr>
          <w:rFonts w:ascii="Times New Roman" w:hAnsi="Times New Roman"/>
          <w:sz w:val="24"/>
          <w:szCs w:val="24"/>
        </w:rPr>
      </w:pPr>
      <w:r w:rsidRPr="00E61581">
        <w:rPr>
          <w:rFonts w:ascii="Times New Roman" w:hAnsi="Times New Roman"/>
          <w:sz w:val="24"/>
          <w:szCs w:val="24"/>
        </w:rPr>
        <w:t>publish in a newspaper of general circulation in the City a notice containing:</w:t>
      </w:r>
    </w:p>
    <w:p w14:paraId="70B265E3" w14:textId="77777777" w:rsidR="005E0B8B" w:rsidRPr="00E61581" w:rsidRDefault="00BA30C2" w:rsidP="00F37CA5">
      <w:pPr>
        <w:pStyle w:val="BodyText"/>
        <w:numPr>
          <w:ilvl w:val="3"/>
          <w:numId w:val="19"/>
        </w:numPr>
        <w:tabs>
          <w:tab w:val="left" w:pos="2188"/>
        </w:tabs>
        <w:spacing w:before="73"/>
        <w:ind w:right="320"/>
        <w:jc w:val="both"/>
        <w:rPr>
          <w:rFonts w:ascii="Times New Roman" w:hAnsi="Times New Roman"/>
          <w:sz w:val="24"/>
          <w:szCs w:val="24"/>
        </w:rPr>
      </w:pPr>
      <w:r w:rsidRPr="00E61581">
        <w:rPr>
          <w:rFonts w:ascii="Times New Roman" w:hAnsi="Times New Roman"/>
          <w:sz w:val="24"/>
          <w:szCs w:val="24"/>
        </w:rPr>
        <w:t>the street address or legal description of the property;</w:t>
      </w:r>
    </w:p>
    <w:p w14:paraId="06FB9886" w14:textId="77777777" w:rsidR="005E0B8B" w:rsidRPr="00E61581" w:rsidRDefault="005E0B8B" w:rsidP="00F37CA5">
      <w:pPr>
        <w:spacing w:before="16" w:line="220" w:lineRule="exact"/>
        <w:ind w:right="320"/>
        <w:jc w:val="both"/>
      </w:pPr>
    </w:p>
    <w:p w14:paraId="7D17053F" w14:textId="77777777" w:rsidR="005E0B8B" w:rsidRPr="00E61581" w:rsidRDefault="00DC41E3" w:rsidP="00F37CA5">
      <w:pPr>
        <w:pStyle w:val="BodyText"/>
        <w:numPr>
          <w:ilvl w:val="3"/>
          <w:numId w:val="19"/>
        </w:numPr>
        <w:tabs>
          <w:tab w:val="left" w:pos="2188"/>
        </w:tabs>
        <w:ind w:right="320"/>
        <w:jc w:val="both"/>
        <w:rPr>
          <w:rFonts w:ascii="Times New Roman" w:hAnsi="Times New Roman"/>
          <w:sz w:val="24"/>
          <w:szCs w:val="24"/>
        </w:rPr>
      </w:pPr>
      <w:r w:rsidRPr="00E61581">
        <w:rPr>
          <w:rFonts w:ascii="Times New Roman" w:hAnsi="Times New Roman"/>
          <w:sz w:val="24"/>
          <w:szCs w:val="24"/>
        </w:rPr>
        <w:t>t</w:t>
      </w:r>
      <w:r w:rsidR="00BA30C2" w:rsidRPr="00E61581">
        <w:rPr>
          <w:rFonts w:ascii="Times New Roman" w:hAnsi="Times New Roman"/>
          <w:sz w:val="24"/>
          <w:szCs w:val="24"/>
        </w:rPr>
        <w:t>he date of the hearing;</w:t>
      </w:r>
    </w:p>
    <w:p w14:paraId="77314768" w14:textId="77777777" w:rsidR="005E0B8B" w:rsidRPr="00E61581" w:rsidRDefault="005E0B8B" w:rsidP="00F37CA5">
      <w:pPr>
        <w:spacing w:before="16" w:line="220" w:lineRule="exact"/>
        <w:ind w:right="320"/>
        <w:jc w:val="both"/>
      </w:pPr>
    </w:p>
    <w:p w14:paraId="388D54FF" w14:textId="77777777" w:rsidR="005E0B8B" w:rsidRPr="00E61581" w:rsidRDefault="00BA30C2" w:rsidP="00F37CA5">
      <w:pPr>
        <w:pStyle w:val="BodyText"/>
        <w:numPr>
          <w:ilvl w:val="3"/>
          <w:numId w:val="19"/>
        </w:numPr>
        <w:tabs>
          <w:tab w:val="left" w:pos="2246"/>
        </w:tabs>
        <w:ind w:right="320"/>
        <w:jc w:val="both"/>
        <w:rPr>
          <w:rFonts w:ascii="Times New Roman" w:hAnsi="Times New Roman"/>
          <w:sz w:val="24"/>
          <w:szCs w:val="24"/>
        </w:rPr>
      </w:pPr>
      <w:r w:rsidRPr="00E61581">
        <w:rPr>
          <w:rFonts w:ascii="Times New Roman" w:hAnsi="Times New Roman"/>
          <w:sz w:val="24"/>
          <w:szCs w:val="24"/>
        </w:rPr>
        <w:t>brief statement indicating the results of the order; and</w:t>
      </w:r>
    </w:p>
    <w:p w14:paraId="210289FD" w14:textId="77777777" w:rsidR="005E0B8B" w:rsidRPr="00E61581" w:rsidRDefault="005E0B8B" w:rsidP="00F37CA5">
      <w:pPr>
        <w:spacing w:before="16" w:line="220" w:lineRule="exact"/>
        <w:ind w:right="320"/>
        <w:jc w:val="both"/>
      </w:pPr>
    </w:p>
    <w:p w14:paraId="79747018" w14:textId="77777777" w:rsidR="005E0B8B" w:rsidRPr="00E61581" w:rsidRDefault="00BA30C2" w:rsidP="00F37CA5">
      <w:pPr>
        <w:pStyle w:val="BodyText"/>
        <w:numPr>
          <w:ilvl w:val="3"/>
          <w:numId w:val="19"/>
        </w:numPr>
        <w:tabs>
          <w:tab w:val="left" w:pos="2231"/>
        </w:tabs>
        <w:ind w:right="320"/>
        <w:jc w:val="both"/>
        <w:rPr>
          <w:rFonts w:ascii="Times New Roman" w:hAnsi="Times New Roman"/>
          <w:sz w:val="24"/>
          <w:szCs w:val="24"/>
        </w:rPr>
      </w:pPr>
      <w:r w:rsidRPr="00E61581">
        <w:rPr>
          <w:rFonts w:ascii="Times New Roman" w:hAnsi="Times New Roman"/>
          <w:sz w:val="24"/>
          <w:szCs w:val="24"/>
        </w:rPr>
        <w:t>instructions stating where a complete copy of the order may be obtained.</w:t>
      </w:r>
    </w:p>
    <w:p w14:paraId="02FD49F9" w14:textId="77777777" w:rsidR="005E0B8B" w:rsidRPr="00E61581" w:rsidRDefault="005E0B8B" w:rsidP="00F37CA5">
      <w:pPr>
        <w:spacing w:before="16" w:line="220" w:lineRule="exact"/>
        <w:ind w:right="320"/>
        <w:jc w:val="both"/>
      </w:pPr>
    </w:p>
    <w:p w14:paraId="4A0B95AC" w14:textId="77777777" w:rsidR="005E0B8B" w:rsidRPr="00E61581" w:rsidRDefault="00BA30C2" w:rsidP="00F37CA5">
      <w:pPr>
        <w:pStyle w:val="BodyText"/>
        <w:numPr>
          <w:ilvl w:val="1"/>
          <w:numId w:val="19"/>
        </w:numPr>
        <w:tabs>
          <w:tab w:val="left" w:pos="815"/>
        </w:tabs>
        <w:spacing w:line="239" w:lineRule="auto"/>
        <w:ind w:right="320"/>
        <w:jc w:val="both"/>
        <w:rPr>
          <w:rFonts w:ascii="Times New Roman" w:hAnsi="Times New Roman"/>
          <w:sz w:val="24"/>
          <w:szCs w:val="24"/>
        </w:rPr>
      </w:pPr>
      <w:r w:rsidRPr="00E61581">
        <w:rPr>
          <w:rFonts w:ascii="Times New Roman" w:hAnsi="Times New Roman"/>
          <w:sz w:val="24"/>
          <w:szCs w:val="24"/>
        </w:rPr>
        <w:t xml:space="preserve">After the public hearing, the </w:t>
      </w:r>
      <w:r w:rsidR="00F37CA5">
        <w:rPr>
          <w:rFonts w:ascii="Times New Roman" w:hAnsi="Times New Roman"/>
          <w:sz w:val="24"/>
          <w:szCs w:val="24"/>
        </w:rPr>
        <w:t>city secretary or city administrator</w:t>
      </w:r>
      <w:r w:rsidRPr="00E61581">
        <w:rPr>
          <w:rFonts w:ascii="Times New Roman" w:hAnsi="Times New Roman"/>
          <w:sz w:val="24"/>
          <w:szCs w:val="24"/>
        </w:rPr>
        <w:t xml:space="preserve"> shall promptly mail by certified mail with return receipt requested, deliver by the United States Postal Service using signature confirmation service, or personally deliver a copy of the order to the owner of the building and to any lienholder or mortgagee of the building. The City shall use its best efforts to determine the identity and address of any owner, lienholder, or mortgagee of the building, structure or premise.</w:t>
      </w:r>
    </w:p>
    <w:p w14:paraId="3979B484" w14:textId="77777777" w:rsidR="005E0B8B" w:rsidRPr="00E61581" w:rsidRDefault="005E0B8B" w:rsidP="00F37CA5">
      <w:pPr>
        <w:spacing w:before="16" w:line="220" w:lineRule="exact"/>
        <w:ind w:right="320"/>
        <w:jc w:val="both"/>
      </w:pPr>
    </w:p>
    <w:p w14:paraId="0D0EEBF2" w14:textId="77777777" w:rsidR="005E0B8B" w:rsidRPr="00E61581" w:rsidRDefault="00BA30C2" w:rsidP="00F37CA5">
      <w:pPr>
        <w:pStyle w:val="BodyText"/>
        <w:numPr>
          <w:ilvl w:val="1"/>
          <w:numId w:val="19"/>
        </w:numPr>
        <w:tabs>
          <w:tab w:val="left" w:pos="748"/>
        </w:tabs>
        <w:spacing w:line="239" w:lineRule="auto"/>
        <w:ind w:right="320"/>
        <w:jc w:val="both"/>
        <w:rPr>
          <w:rFonts w:ascii="Times New Roman" w:hAnsi="Times New Roman"/>
          <w:sz w:val="24"/>
          <w:szCs w:val="24"/>
        </w:rPr>
      </w:pPr>
      <w:r w:rsidRPr="00E61581">
        <w:rPr>
          <w:rFonts w:ascii="Times New Roman" w:hAnsi="Times New Roman"/>
          <w:sz w:val="24"/>
          <w:szCs w:val="24"/>
        </w:rPr>
        <w:t xml:space="preserve">If the building, structure or premise is not vacated, secured, repaired, removed, or demolished, or the occupants are not relocated within the allotted time, the City </w:t>
      </w:r>
      <w:r w:rsidRPr="00E61581">
        <w:rPr>
          <w:rFonts w:ascii="Times New Roman" w:hAnsi="Times New Roman"/>
          <w:sz w:val="24"/>
          <w:szCs w:val="24"/>
        </w:rPr>
        <w:lastRenderedPageBreak/>
        <w:t>may vacate, secure, remove, or demolish the building or relocate the occupants at its own expense. This subsection does not limit the ability of the City to collect on a bond or other financial guaranty that may be required by subsection (</w:t>
      </w:r>
      <w:r w:rsidR="00EA5287" w:rsidRPr="00E61581">
        <w:rPr>
          <w:rFonts w:ascii="Times New Roman" w:hAnsi="Times New Roman"/>
          <w:sz w:val="24"/>
          <w:szCs w:val="24"/>
        </w:rPr>
        <w:t>c</w:t>
      </w:r>
      <w:r w:rsidRPr="00E61581">
        <w:rPr>
          <w:rFonts w:ascii="Times New Roman" w:hAnsi="Times New Roman"/>
          <w:sz w:val="24"/>
          <w:szCs w:val="24"/>
        </w:rPr>
        <w:t>) of this Section.</w:t>
      </w:r>
    </w:p>
    <w:p w14:paraId="107E5B0A" w14:textId="77777777" w:rsidR="005E0B8B" w:rsidRPr="00E61581" w:rsidRDefault="005E0B8B" w:rsidP="00F37CA5">
      <w:pPr>
        <w:spacing w:before="16" w:line="220" w:lineRule="exact"/>
        <w:ind w:right="320"/>
        <w:jc w:val="both"/>
      </w:pPr>
    </w:p>
    <w:p w14:paraId="5A7743FB" w14:textId="77777777" w:rsidR="005E0B8B" w:rsidRPr="00E61581" w:rsidRDefault="00BA30C2" w:rsidP="00F37CA5">
      <w:pPr>
        <w:pStyle w:val="BodyText"/>
        <w:numPr>
          <w:ilvl w:val="0"/>
          <w:numId w:val="19"/>
        </w:numPr>
        <w:tabs>
          <w:tab w:val="left" w:pos="724"/>
        </w:tabs>
        <w:ind w:right="320"/>
        <w:jc w:val="both"/>
        <w:rPr>
          <w:rFonts w:ascii="Times New Roman" w:hAnsi="Times New Roman"/>
          <w:b/>
          <w:sz w:val="24"/>
          <w:szCs w:val="24"/>
        </w:rPr>
      </w:pPr>
      <w:r w:rsidRPr="00E61581">
        <w:rPr>
          <w:rFonts w:ascii="Times New Roman" w:hAnsi="Times New Roman"/>
          <w:b/>
          <w:sz w:val="24"/>
          <w:szCs w:val="24"/>
        </w:rPr>
        <w:t>Repair, Vacation or Demolition</w:t>
      </w:r>
    </w:p>
    <w:p w14:paraId="2C77DA9D" w14:textId="77777777" w:rsidR="005E0B8B" w:rsidRPr="00E61581" w:rsidRDefault="005E0B8B" w:rsidP="00F37CA5">
      <w:pPr>
        <w:spacing w:before="16" w:line="220" w:lineRule="exact"/>
        <w:ind w:right="320"/>
        <w:jc w:val="both"/>
      </w:pPr>
    </w:p>
    <w:p w14:paraId="0D0A7821" w14:textId="77777777" w:rsidR="005E0B8B" w:rsidRPr="00E61581" w:rsidRDefault="00BA30C2" w:rsidP="00F37CA5">
      <w:pPr>
        <w:pStyle w:val="BodyText"/>
        <w:numPr>
          <w:ilvl w:val="1"/>
          <w:numId w:val="19"/>
        </w:numPr>
        <w:ind w:right="320"/>
        <w:jc w:val="both"/>
        <w:rPr>
          <w:rFonts w:ascii="Times New Roman" w:hAnsi="Times New Roman"/>
          <w:sz w:val="24"/>
          <w:szCs w:val="24"/>
        </w:rPr>
      </w:pPr>
      <w:r w:rsidRPr="00E61581">
        <w:rPr>
          <w:rFonts w:ascii="Times New Roman" w:hAnsi="Times New Roman"/>
          <w:sz w:val="24"/>
          <w:szCs w:val="24"/>
        </w:rPr>
        <w:t xml:space="preserve">The following standards shall be followed by the </w:t>
      </w:r>
      <w:r w:rsidR="00124739">
        <w:rPr>
          <w:rFonts w:ascii="Times New Roman" w:hAnsi="Times New Roman"/>
          <w:sz w:val="24"/>
          <w:szCs w:val="24"/>
        </w:rPr>
        <w:t>building standards commission</w:t>
      </w:r>
      <w:r w:rsidRPr="00E61581">
        <w:rPr>
          <w:rFonts w:ascii="Times New Roman" w:hAnsi="Times New Roman"/>
          <w:sz w:val="24"/>
          <w:szCs w:val="24"/>
        </w:rPr>
        <w:t xml:space="preserve"> in ordering the repair, vacation or demolition of any building, structure, or premise, and any building, structure, or premise declared a nuisance under this </w:t>
      </w:r>
      <w:r w:rsidR="00124739">
        <w:rPr>
          <w:rFonts w:ascii="Times New Roman" w:hAnsi="Times New Roman"/>
          <w:sz w:val="24"/>
          <w:szCs w:val="24"/>
        </w:rPr>
        <w:t>O</w:t>
      </w:r>
      <w:r w:rsidRPr="00E61581">
        <w:rPr>
          <w:rFonts w:ascii="Times New Roman" w:hAnsi="Times New Roman"/>
          <w:sz w:val="24"/>
          <w:szCs w:val="24"/>
        </w:rPr>
        <w:t>rdinance shall be made to comply with one or more of the following:</w:t>
      </w:r>
    </w:p>
    <w:p w14:paraId="65AF3B37" w14:textId="77777777" w:rsidR="005E0B8B" w:rsidRPr="00E61581" w:rsidRDefault="005E0B8B" w:rsidP="00F37CA5">
      <w:pPr>
        <w:spacing w:before="17" w:line="220" w:lineRule="exact"/>
        <w:ind w:right="320"/>
        <w:jc w:val="both"/>
      </w:pPr>
    </w:p>
    <w:p w14:paraId="0E7F93C9" w14:textId="77777777" w:rsidR="005E0B8B" w:rsidRPr="00E61581" w:rsidRDefault="00BA30C2" w:rsidP="00F37CA5">
      <w:pPr>
        <w:pStyle w:val="BodyText"/>
        <w:numPr>
          <w:ilvl w:val="1"/>
          <w:numId w:val="19"/>
        </w:numPr>
        <w:tabs>
          <w:tab w:val="left" w:pos="753"/>
        </w:tabs>
        <w:spacing w:line="238" w:lineRule="auto"/>
        <w:ind w:right="320"/>
        <w:jc w:val="both"/>
        <w:rPr>
          <w:rFonts w:ascii="Times New Roman" w:hAnsi="Times New Roman"/>
          <w:sz w:val="24"/>
          <w:szCs w:val="24"/>
        </w:rPr>
      </w:pPr>
      <w:r w:rsidRPr="00E61581">
        <w:rPr>
          <w:rFonts w:ascii="Times New Roman" w:hAnsi="Times New Roman"/>
          <w:sz w:val="24"/>
          <w:szCs w:val="24"/>
        </w:rPr>
        <w:t>The building, structure, or premise shall be repaired in accordance with the current Building Code or other current codes applicable to the type of substandard conditions requiring repair.</w:t>
      </w:r>
    </w:p>
    <w:p w14:paraId="4F554196" w14:textId="77777777" w:rsidR="005E0B8B" w:rsidRPr="00E61581" w:rsidRDefault="005E0B8B" w:rsidP="00F37CA5">
      <w:pPr>
        <w:spacing w:before="17" w:line="220" w:lineRule="exact"/>
        <w:ind w:right="320"/>
        <w:jc w:val="both"/>
      </w:pPr>
    </w:p>
    <w:p w14:paraId="14C200D8" w14:textId="77777777" w:rsidR="005E0B8B" w:rsidRPr="00E61581" w:rsidRDefault="00BA30C2" w:rsidP="00F37CA5">
      <w:pPr>
        <w:pStyle w:val="BodyText"/>
        <w:numPr>
          <w:ilvl w:val="1"/>
          <w:numId w:val="19"/>
        </w:numPr>
        <w:tabs>
          <w:tab w:val="left" w:pos="753"/>
        </w:tabs>
        <w:ind w:right="320"/>
        <w:jc w:val="both"/>
        <w:rPr>
          <w:rFonts w:ascii="Times New Roman" w:hAnsi="Times New Roman"/>
          <w:sz w:val="24"/>
          <w:szCs w:val="24"/>
        </w:rPr>
      </w:pPr>
      <w:r w:rsidRPr="00E61581">
        <w:rPr>
          <w:rFonts w:ascii="Times New Roman" w:hAnsi="Times New Roman"/>
          <w:sz w:val="24"/>
          <w:szCs w:val="24"/>
        </w:rPr>
        <w:t>Repairs shall be deemed feasible only if less than fifty percent (50%) of the building or agricultural structure must be repaired or replaced, and the repairs amount to less than fifty percent (50%) of the building or agricultural structure’s value.</w:t>
      </w:r>
    </w:p>
    <w:p w14:paraId="71A720C7" w14:textId="77777777" w:rsidR="005E0B8B" w:rsidRPr="00E61581" w:rsidRDefault="005E0B8B" w:rsidP="00F37CA5">
      <w:pPr>
        <w:spacing w:before="15" w:line="220" w:lineRule="exact"/>
        <w:ind w:right="320"/>
        <w:jc w:val="both"/>
      </w:pPr>
    </w:p>
    <w:p w14:paraId="33A168FB" w14:textId="77777777" w:rsidR="005E0B8B" w:rsidRPr="00E61581" w:rsidRDefault="00BA30C2" w:rsidP="00F37CA5">
      <w:pPr>
        <w:pStyle w:val="BodyText"/>
        <w:numPr>
          <w:ilvl w:val="1"/>
          <w:numId w:val="19"/>
        </w:numPr>
        <w:tabs>
          <w:tab w:val="left" w:pos="748"/>
        </w:tabs>
        <w:ind w:right="320"/>
        <w:jc w:val="both"/>
        <w:rPr>
          <w:rFonts w:ascii="Times New Roman" w:hAnsi="Times New Roman"/>
          <w:sz w:val="24"/>
          <w:szCs w:val="24"/>
        </w:rPr>
      </w:pPr>
      <w:r w:rsidRPr="00E61581">
        <w:rPr>
          <w:rFonts w:ascii="Times New Roman" w:hAnsi="Times New Roman"/>
          <w:sz w:val="24"/>
          <w:szCs w:val="24"/>
        </w:rPr>
        <w:t>If the building or agricultural structure is in such a condition as to make it dangerous to the health, safety and welfare of the occupants, it shall be ordered vacated and secured from unlawful entry.</w:t>
      </w:r>
    </w:p>
    <w:p w14:paraId="5245343B" w14:textId="77777777" w:rsidR="005E0B8B" w:rsidRPr="00E61581" w:rsidRDefault="005E0B8B" w:rsidP="00F37CA5">
      <w:pPr>
        <w:spacing w:before="10" w:line="220" w:lineRule="exact"/>
        <w:ind w:right="320"/>
        <w:jc w:val="both"/>
      </w:pPr>
    </w:p>
    <w:p w14:paraId="43F1AD79" w14:textId="77777777" w:rsidR="005E0B8B" w:rsidRPr="00E61581" w:rsidRDefault="00BA30C2" w:rsidP="00F37CA5">
      <w:pPr>
        <w:pStyle w:val="BodyText"/>
        <w:numPr>
          <w:ilvl w:val="1"/>
          <w:numId w:val="19"/>
        </w:numPr>
        <w:tabs>
          <w:tab w:val="left" w:pos="748"/>
        </w:tabs>
        <w:ind w:right="320"/>
        <w:jc w:val="both"/>
        <w:rPr>
          <w:rFonts w:ascii="Times New Roman" w:hAnsi="Times New Roman"/>
          <w:sz w:val="24"/>
          <w:szCs w:val="24"/>
        </w:rPr>
      </w:pPr>
      <w:r w:rsidRPr="00E61581">
        <w:rPr>
          <w:rFonts w:ascii="Times New Roman" w:hAnsi="Times New Roman"/>
          <w:sz w:val="24"/>
          <w:szCs w:val="24"/>
        </w:rPr>
        <w:t xml:space="preserve">If the building or agricultural structure requires repairs over greater than  fifty percent (50%) of its surface or amounting to greater than fifty percent (50%) of its value, it shall be demolished. Further, if a building or agricultural structure cannot be repaired so that it will be brought into compliance with this </w:t>
      </w:r>
      <w:r w:rsidR="00124739">
        <w:rPr>
          <w:rFonts w:ascii="Times New Roman" w:hAnsi="Times New Roman"/>
          <w:sz w:val="24"/>
          <w:szCs w:val="24"/>
        </w:rPr>
        <w:t>O</w:t>
      </w:r>
      <w:r w:rsidRPr="00E61581">
        <w:rPr>
          <w:rFonts w:ascii="Times New Roman" w:hAnsi="Times New Roman"/>
          <w:sz w:val="24"/>
          <w:szCs w:val="24"/>
        </w:rPr>
        <w:t xml:space="preserve">rdinance, it shall be demolished. Additionally, if the building or agricultural structure as it stands presents an incurable fire hazard in violation of the terms of this </w:t>
      </w:r>
      <w:r w:rsidR="00124739">
        <w:rPr>
          <w:rFonts w:ascii="Times New Roman" w:hAnsi="Times New Roman"/>
          <w:sz w:val="24"/>
          <w:szCs w:val="24"/>
        </w:rPr>
        <w:t>O</w:t>
      </w:r>
      <w:r w:rsidRPr="00E61581">
        <w:rPr>
          <w:rFonts w:ascii="Times New Roman" w:hAnsi="Times New Roman"/>
          <w:sz w:val="24"/>
          <w:szCs w:val="24"/>
        </w:rPr>
        <w:t>rdinance or any ordinance of the City or statute of the state, it shall be demolished. For the purpose of this ordinance, the term "demolished" includes the cleaning and grading of the property and the removal of all debris and trash.</w:t>
      </w:r>
    </w:p>
    <w:p w14:paraId="2998E655" w14:textId="77777777" w:rsidR="005E0B8B" w:rsidRPr="00E61581" w:rsidRDefault="005E0B8B" w:rsidP="00F37CA5">
      <w:pPr>
        <w:spacing w:before="16" w:line="220" w:lineRule="exact"/>
        <w:ind w:right="320"/>
        <w:jc w:val="both"/>
      </w:pPr>
    </w:p>
    <w:p w14:paraId="69C90984" w14:textId="77777777" w:rsidR="005E0B8B" w:rsidRPr="00E61581" w:rsidRDefault="00BA30C2" w:rsidP="00F37CA5">
      <w:pPr>
        <w:pStyle w:val="BodyText"/>
        <w:numPr>
          <w:ilvl w:val="1"/>
          <w:numId w:val="19"/>
        </w:numPr>
        <w:tabs>
          <w:tab w:val="left" w:pos="748"/>
        </w:tabs>
        <w:ind w:right="320"/>
        <w:jc w:val="both"/>
        <w:rPr>
          <w:rFonts w:ascii="Times New Roman" w:hAnsi="Times New Roman"/>
          <w:sz w:val="24"/>
          <w:szCs w:val="24"/>
        </w:rPr>
      </w:pPr>
      <w:r w:rsidRPr="00E61581">
        <w:rPr>
          <w:rFonts w:ascii="Times New Roman" w:hAnsi="Times New Roman"/>
          <w:sz w:val="24"/>
          <w:szCs w:val="24"/>
        </w:rPr>
        <w:t xml:space="preserve">If the building or agricultural structure is not vacated, secured, repaired, removed or demolished, or the occupants are not relocated within the allotted time, the City may vacate, secure, remove or demolish the building or agricultural structure or relocate the occupants at its own expense, and may thereafter assess expenses, and establish a lien against the property, as set forth in Section </w:t>
      </w:r>
      <w:r w:rsidR="00F37CA5">
        <w:rPr>
          <w:rFonts w:ascii="Times New Roman" w:hAnsi="Times New Roman"/>
          <w:sz w:val="24"/>
          <w:szCs w:val="24"/>
        </w:rPr>
        <w:t>1.</w:t>
      </w:r>
      <w:r w:rsidR="00EA5287" w:rsidRPr="00E61581">
        <w:rPr>
          <w:rFonts w:ascii="Times New Roman" w:hAnsi="Times New Roman"/>
          <w:sz w:val="24"/>
          <w:szCs w:val="24"/>
        </w:rPr>
        <w:t>20</w:t>
      </w:r>
      <w:r w:rsidRPr="00E61581">
        <w:rPr>
          <w:rFonts w:ascii="Times New Roman" w:hAnsi="Times New Roman"/>
          <w:sz w:val="24"/>
          <w:szCs w:val="24"/>
        </w:rPr>
        <w:t xml:space="preserve"> of this Ordinance.</w:t>
      </w:r>
    </w:p>
    <w:p w14:paraId="607F0776" w14:textId="77777777" w:rsidR="005E0B8B" w:rsidRPr="00E61581" w:rsidRDefault="005E0B8B" w:rsidP="00F37CA5">
      <w:pPr>
        <w:spacing w:before="10" w:line="220" w:lineRule="exact"/>
        <w:ind w:right="320"/>
        <w:jc w:val="both"/>
      </w:pPr>
    </w:p>
    <w:p w14:paraId="044E1309" w14:textId="77777777" w:rsidR="005E0B8B" w:rsidRPr="00E61581" w:rsidRDefault="00BA30C2" w:rsidP="00F37CA5">
      <w:pPr>
        <w:pStyle w:val="BodyText"/>
        <w:numPr>
          <w:ilvl w:val="1"/>
          <w:numId w:val="19"/>
        </w:numPr>
        <w:tabs>
          <w:tab w:val="left" w:pos="748"/>
        </w:tabs>
        <w:ind w:right="320"/>
        <w:jc w:val="both"/>
        <w:rPr>
          <w:rFonts w:ascii="Times New Roman" w:hAnsi="Times New Roman"/>
          <w:sz w:val="24"/>
          <w:szCs w:val="24"/>
        </w:rPr>
      </w:pPr>
      <w:r w:rsidRPr="00E61581">
        <w:rPr>
          <w:rFonts w:ascii="Times New Roman" w:hAnsi="Times New Roman"/>
          <w:sz w:val="24"/>
          <w:szCs w:val="24"/>
        </w:rPr>
        <w:t xml:space="preserve">If, after the expiration of the time allotted under section </w:t>
      </w:r>
      <w:r w:rsidR="00F37CA5">
        <w:rPr>
          <w:rFonts w:ascii="Times New Roman" w:hAnsi="Times New Roman"/>
          <w:sz w:val="24"/>
          <w:szCs w:val="24"/>
        </w:rPr>
        <w:t>1.</w:t>
      </w:r>
      <w:r w:rsidR="00EA5287" w:rsidRPr="00E61581">
        <w:rPr>
          <w:rFonts w:ascii="Times New Roman" w:hAnsi="Times New Roman"/>
          <w:sz w:val="24"/>
          <w:szCs w:val="24"/>
        </w:rPr>
        <w:t>13</w:t>
      </w:r>
      <w:r w:rsidRPr="00E61581">
        <w:rPr>
          <w:rFonts w:ascii="Times New Roman" w:hAnsi="Times New Roman"/>
          <w:sz w:val="24"/>
          <w:szCs w:val="24"/>
        </w:rPr>
        <w:t xml:space="preserve"> of this </w:t>
      </w:r>
      <w:r w:rsidR="00124739">
        <w:rPr>
          <w:rFonts w:ascii="Times New Roman" w:hAnsi="Times New Roman"/>
          <w:sz w:val="24"/>
          <w:szCs w:val="24"/>
        </w:rPr>
        <w:t>O</w:t>
      </w:r>
      <w:r w:rsidRPr="00E61581">
        <w:rPr>
          <w:rFonts w:ascii="Times New Roman" w:hAnsi="Times New Roman"/>
          <w:sz w:val="24"/>
          <w:szCs w:val="24"/>
        </w:rPr>
        <w:t xml:space="preserve">rdinance, the owner, lienholder or mortgagee fails to comply, the City may do or cause to be done the repairs necessary to bring the building into compliance with this Ordinance and only if the building is a residential building with ten (10) or fewer dwelling units. The repairs may not improve the building to the extent that the building exceeds the minimum standards, as defined by this Ordinance, and expenses may be assessed as provided in section </w:t>
      </w:r>
      <w:r w:rsidR="00F37CA5">
        <w:rPr>
          <w:rFonts w:ascii="Times New Roman" w:hAnsi="Times New Roman"/>
          <w:sz w:val="24"/>
          <w:szCs w:val="24"/>
        </w:rPr>
        <w:t>1.</w:t>
      </w:r>
      <w:r w:rsidR="00EA5287" w:rsidRPr="00E61581">
        <w:rPr>
          <w:rFonts w:ascii="Times New Roman" w:hAnsi="Times New Roman"/>
          <w:sz w:val="24"/>
          <w:szCs w:val="24"/>
        </w:rPr>
        <w:t>20</w:t>
      </w:r>
      <w:r w:rsidRPr="00E61581">
        <w:rPr>
          <w:rFonts w:ascii="Times New Roman" w:hAnsi="Times New Roman"/>
          <w:sz w:val="24"/>
          <w:szCs w:val="24"/>
        </w:rPr>
        <w:t xml:space="preserve"> of this Ordinance.</w:t>
      </w:r>
    </w:p>
    <w:p w14:paraId="423CF997" w14:textId="77777777" w:rsidR="005E0B8B" w:rsidRPr="00E61581" w:rsidRDefault="005E0B8B" w:rsidP="00F37CA5">
      <w:pPr>
        <w:spacing w:before="15" w:line="220" w:lineRule="exact"/>
        <w:ind w:right="320"/>
        <w:jc w:val="both"/>
      </w:pPr>
    </w:p>
    <w:p w14:paraId="383FEDF9" w14:textId="77777777" w:rsidR="005E0B8B" w:rsidRPr="00E61581" w:rsidRDefault="00BA30C2" w:rsidP="00F37CA5">
      <w:pPr>
        <w:pStyle w:val="BodyText"/>
        <w:keepNext/>
        <w:numPr>
          <w:ilvl w:val="0"/>
          <w:numId w:val="19"/>
        </w:numPr>
        <w:tabs>
          <w:tab w:val="left" w:pos="738"/>
        </w:tabs>
        <w:ind w:right="317"/>
        <w:jc w:val="both"/>
        <w:rPr>
          <w:rFonts w:ascii="Times New Roman" w:hAnsi="Times New Roman"/>
          <w:b/>
          <w:sz w:val="24"/>
          <w:szCs w:val="24"/>
        </w:rPr>
      </w:pPr>
      <w:r w:rsidRPr="00E61581">
        <w:rPr>
          <w:rFonts w:ascii="Times New Roman" w:hAnsi="Times New Roman"/>
          <w:b/>
          <w:sz w:val="24"/>
          <w:szCs w:val="24"/>
        </w:rPr>
        <w:t>Designation of Enforcement Officer</w:t>
      </w:r>
    </w:p>
    <w:p w14:paraId="07993450" w14:textId="77777777" w:rsidR="005E0B8B" w:rsidRPr="00E61581" w:rsidRDefault="005E0B8B" w:rsidP="00F37CA5">
      <w:pPr>
        <w:keepNext/>
        <w:spacing w:before="11" w:line="220" w:lineRule="exact"/>
        <w:ind w:right="317"/>
        <w:jc w:val="both"/>
      </w:pPr>
    </w:p>
    <w:p w14:paraId="1B78A626" w14:textId="16FB6143" w:rsidR="005E0B8B" w:rsidRPr="00E61581" w:rsidRDefault="00BA30C2" w:rsidP="00F37CA5">
      <w:pPr>
        <w:pStyle w:val="BodyText"/>
        <w:keepNext/>
        <w:ind w:left="360" w:right="317"/>
        <w:jc w:val="both"/>
        <w:rPr>
          <w:rFonts w:ascii="Times New Roman" w:hAnsi="Times New Roman"/>
          <w:sz w:val="24"/>
          <w:szCs w:val="24"/>
        </w:rPr>
      </w:pPr>
      <w:r w:rsidRPr="00E61581">
        <w:rPr>
          <w:rFonts w:ascii="Times New Roman" w:hAnsi="Times New Roman"/>
          <w:sz w:val="24"/>
          <w:szCs w:val="24"/>
        </w:rPr>
        <w:t xml:space="preserve">The </w:t>
      </w:r>
      <w:r w:rsidR="00F37CA5">
        <w:rPr>
          <w:rFonts w:ascii="Times New Roman" w:hAnsi="Times New Roman"/>
          <w:sz w:val="24"/>
          <w:szCs w:val="24"/>
        </w:rPr>
        <w:t>city administrator</w:t>
      </w:r>
      <w:r w:rsidRPr="00E61581">
        <w:rPr>
          <w:rFonts w:ascii="Times New Roman" w:hAnsi="Times New Roman"/>
          <w:sz w:val="24"/>
          <w:szCs w:val="24"/>
        </w:rPr>
        <w:t xml:space="preserve">, </w:t>
      </w:r>
      <w:bookmarkStart w:id="0" w:name="_Hlk141771079"/>
      <w:r w:rsidRPr="00E61581">
        <w:rPr>
          <w:rFonts w:ascii="Times New Roman" w:hAnsi="Times New Roman"/>
          <w:sz w:val="24"/>
          <w:szCs w:val="24"/>
        </w:rPr>
        <w:t xml:space="preserve">or </w:t>
      </w:r>
      <w:r w:rsidR="00A65645">
        <w:rPr>
          <w:rFonts w:ascii="Times New Roman" w:hAnsi="Times New Roman"/>
          <w:sz w:val="24"/>
          <w:szCs w:val="24"/>
        </w:rPr>
        <w:t>his/</w:t>
      </w:r>
      <w:r w:rsidRPr="00E61581">
        <w:rPr>
          <w:rFonts w:ascii="Times New Roman" w:hAnsi="Times New Roman"/>
          <w:sz w:val="24"/>
          <w:szCs w:val="24"/>
        </w:rPr>
        <w:t>h</w:t>
      </w:r>
      <w:r w:rsidR="00F37CA5">
        <w:rPr>
          <w:rFonts w:ascii="Times New Roman" w:hAnsi="Times New Roman"/>
          <w:sz w:val="24"/>
          <w:szCs w:val="24"/>
        </w:rPr>
        <w:t>er</w:t>
      </w:r>
      <w:r w:rsidRPr="00E61581">
        <w:rPr>
          <w:rFonts w:ascii="Times New Roman" w:hAnsi="Times New Roman"/>
          <w:sz w:val="24"/>
          <w:szCs w:val="24"/>
        </w:rPr>
        <w:t xml:space="preserve"> designated representative(s),</w:t>
      </w:r>
      <w:r w:rsidR="00F37CA5">
        <w:rPr>
          <w:rFonts w:ascii="Times New Roman" w:hAnsi="Times New Roman"/>
          <w:sz w:val="24"/>
          <w:szCs w:val="24"/>
        </w:rPr>
        <w:t xml:space="preserve"> contractors or agents</w:t>
      </w:r>
      <w:r w:rsidRPr="00E61581">
        <w:rPr>
          <w:rFonts w:ascii="Times New Roman" w:hAnsi="Times New Roman"/>
          <w:sz w:val="24"/>
          <w:szCs w:val="24"/>
        </w:rPr>
        <w:t xml:space="preserve"> </w:t>
      </w:r>
      <w:bookmarkEnd w:id="0"/>
      <w:r w:rsidRPr="00E61581">
        <w:rPr>
          <w:rFonts w:ascii="Times New Roman" w:hAnsi="Times New Roman"/>
          <w:sz w:val="24"/>
          <w:szCs w:val="24"/>
        </w:rPr>
        <w:t xml:space="preserve">are hereby </w:t>
      </w:r>
      <w:r w:rsidRPr="00E61581">
        <w:rPr>
          <w:rFonts w:ascii="Times New Roman" w:hAnsi="Times New Roman"/>
          <w:sz w:val="24"/>
          <w:szCs w:val="24"/>
        </w:rPr>
        <w:lastRenderedPageBreak/>
        <w:t xml:space="preserve">directed and authorized to administer and enforce the provisions of this </w:t>
      </w:r>
      <w:r w:rsidR="00124739">
        <w:rPr>
          <w:rFonts w:ascii="Times New Roman" w:hAnsi="Times New Roman"/>
          <w:sz w:val="24"/>
          <w:szCs w:val="24"/>
        </w:rPr>
        <w:t>O</w:t>
      </w:r>
      <w:r w:rsidRPr="00E61581">
        <w:rPr>
          <w:rFonts w:ascii="Times New Roman" w:hAnsi="Times New Roman"/>
          <w:sz w:val="24"/>
          <w:szCs w:val="24"/>
        </w:rPr>
        <w:t xml:space="preserve">rdinance. Nothing </w:t>
      </w:r>
      <w:bookmarkStart w:id="1" w:name="_Hlk141771039"/>
      <w:r w:rsidRPr="00E61581">
        <w:rPr>
          <w:rFonts w:ascii="Times New Roman" w:hAnsi="Times New Roman"/>
          <w:sz w:val="24"/>
          <w:szCs w:val="24"/>
        </w:rPr>
        <w:t xml:space="preserve">contained herein is meant to limit </w:t>
      </w:r>
      <w:r w:rsidR="00C17D34">
        <w:rPr>
          <w:rFonts w:ascii="Times New Roman" w:hAnsi="Times New Roman"/>
          <w:sz w:val="24"/>
          <w:szCs w:val="24"/>
        </w:rPr>
        <w:t xml:space="preserve">the </w:t>
      </w:r>
      <w:r w:rsidRPr="00E61581">
        <w:rPr>
          <w:rFonts w:ascii="Times New Roman" w:hAnsi="Times New Roman"/>
          <w:sz w:val="24"/>
          <w:szCs w:val="24"/>
        </w:rPr>
        <w:t xml:space="preserve">discretion of any enforcement officer in evaluating and directing compliance with this </w:t>
      </w:r>
      <w:r w:rsidR="00124739">
        <w:rPr>
          <w:rFonts w:ascii="Times New Roman" w:hAnsi="Times New Roman"/>
          <w:sz w:val="24"/>
          <w:szCs w:val="24"/>
        </w:rPr>
        <w:t>O</w:t>
      </w:r>
      <w:r w:rsidRPr="00E61581">
        <w:rPr>
          <w:rFonts w:ascii="Times New Roman" w:hAnsi="Times New Roman"/>
          <w:sz w:val="24"/>
          <w:szCs w:val="24"/>
        </w:rPr>
        <w:t>rdinance.</w:t>
      </w:r>
    </w:p>
    <w:bookmarkEnd w:id="1"/>
    <w:p w14:paraId="7E8AC569" w14:textId="77777777" w:rsidR="005E0B8B" w:rsidRPr="00E61581" w:rsidRDefault="005E0B8B" w:rsidP="00F37CA5">
      <w:pPr>
        <w:spacing w:before="15" w:line="220" w:lineRule="exact"/>
        <w:ind w:right="320"/>
        <w:jc w:val="both"/>
      </w:pPr>
    </w:p>
    <w:p w14:paraId="2CC44388" w14:textId="77777777" w:rsidR="005E0B8B" w:rsidRPr="00E61581" w:rsidRDefault="00BA30C2" w:rsidP="00F37CA5">
      <w:pPr>
        <w:pStyle w:val="BodyText"/>
        <w:numPr>
          <w:ilvl w:val="0"/>
          <w:numId w:val="19"/>
        </w:numPr>
        <w:tabs>
          <w:tab w:val="left" w:pos="709"/>
        </w:tabs>
        <w:ind w:right="320"/>
        <w:jc w:val="both"/>
        <w:rPr>
          <w:rFonts w:ascii="Times New Roman" w:hAnsi="Times New Roman"/>
          <w:b/>
          <w:sz w:val="24"/>
          <w:szCs w:val="24"/>
        </w:rPr>
      </w:pPr>
      <w:r w:rsidRPr="00E61581">
        <w:rPr>
          <w:rFonts w:ascii="Times New Roman" w:hAnsi="Times New Roman"/>
          <w:b/>
          <w:sz w:val="24"/>
          <w:szCs w:val="24"/>
        </w:rPr>
        <w:t>Enforcement Authority and Liability</w:t>
      </w:r>
    </w:p>
    <w:p w14:paraId="005F91F3" w14:textId="77777777" w:rsidR="005E0B8B" w:rsidRPr="00E61581" w:rsidRDefault="005E0B8B" w:rsidP="00F37CA5">
      <w:pPr>
        <w:spacing w:before="16" w:line="220" w:lineRule="exact"/>
        <w:ind w:right="320"/>
        <w:jc w:val="both"/>
      </w:pPr>
    </w:p>
    <w:p w14:paraId="6D6ECD13" w14:textId="28FF260B" w:rsidR="005E0B8B" w:rsidRPr="00E61581" w:rsidRDefault="00BA30C2" w:rsidP="00F37CA5">
      <w:pPr>
        <w:pStyle w:val="BodyText"/>
        <w:spacing w:line="239" w:lineRule="auto"/>
        <w:ind w:left="360" w:right="320"/>
        <w:jc w:val="both"/>
        <w:rPr>
          <w:rFonts w:ascii="Times New Roman" w:hAnsi="Times New Roman"/>
          <w:sz w:val="24"/>
          <w:szCs w:val="24"/>
        </w:rPr>
      </w:pPr>
      <w:r w:rsidRPr="00E61581">
        <w:rPr>
          <w:rFonts w:ascii="Times New Roman" w:hAnsi="Times New Roman"/>
          <w:sz w:val="24"/>
          <w:szCs w:val="24"/>
        </w:rPr>
        <w:t>The enforcement officer, or h</w:t>
      </w:r>
      <w:r w:rsidR="00F37CA5">
        <w:rPr>
          <w:rFonts w:ascii="Times New Roman" w:hAnsi="Times New Roman"/>
          <w:sz w:val="24"/>
          <w:szCs w:val="24"/>
        </w:rPr>
        <w:t>er</w:t>
      </w:r>
      <w:r w:rsidRPr="00E61581">
        <w:rPr>
          <w:rFonts w:ascii="Times New Roman" w:hAnsi="Times New Roman"/>
          <w:sz w:val="24"/>
          <w:szCs w:val="24"/>
        </w:rPr>
        <w:t xml:space="preserve"> designated representative(s), </w:t>
      </w:r>
      <w:r w:rsidR="00F37CA5">
        <w:rPr>
          <w:rFonts w:ascii="Times New Roman" w:hAnsi="Times New Roman"/>
          <w:sz w:val="24"/>
          <w:szCs w:val="24"/>
        </w:rPr>
        <w:t xml:space="preserve">contractors or agents </w:t>
      </w:r>
      <w:r w:rsidRPr="00E61581">
        <w:rPr>
          <w:rFonts w:ascii="Times New Roman" w:hAnsi="Times New Roman"/>
          <w:sz w:val="24"/>
          <w:szCs w:val="24"/>
        </w:rPr>
        <w:t xml:space="preserve">acting in good faith and without malice in the discharge of </w:t>
      </w:r>
      <w:r w:rsidR="00F37CA5">
        <w:rPr>
          <w:rFonts w:ascii="Times New Roman" w:hAnsi="Times New Roman"/>
          <w:sz w:val="24"/>
          <w:szCs w:val="24"/>
        </w:rPr>
        <w:t>their</w:t>
      </w:r>
      <w:r w:rsidRPr="00E61581">
        <w:rPr>
          <w:rFonts w:ascii="Times New Roman" w:hAnsi="Times New Roman"/>
          <w:sz w:val="24"/>
          <w:szCs w:val="24"/>
        </w:rPr>
        <w:t xml:space="preserve"> duties, shall not thereby render h</w:t>
      </w:r>
      <w:r w:rsidR="00F37CA5">
        <w:rPr>
          <w:rFonts w:ascii="Times New Roman" w:hAnsi="Times New Roman"/>
          <w:sz w:val="24"/>
          <w:szCs w:val="24"/>
        </w:rPr>
        <w:t>erself</w:t>
      </w:r>
      <w:r w:rsidRPr="00E61581">
        <w:rPr>
          <w:rFonts w:ascii="Times New Roman" w:hAnsi="Times New Roman"/>
          <w:sz w:val="24"/>
          <w:szCs w:val="24"/>
        </w:rPr>
        <w:t xml:space="preserve"> personally liable for any damage that may accrue to persons or property as a result of any act or by reason of any act or omission in the discharge of </w:t>
      </w:r>
      <w:r w:rsidR="00F37CA5">
        <w:rPr>
          <w:rFonts w:ascii="Times New Roman" w:hAnsi="Times New Roman"/>
          <w:sz w:val="24"/>
          <w:szCs w:val="24"/>
        </w:rPr>
        <w:t>her</w:t>
      </w:r>
      <w:r w:rsidRPr="00E61581">
        <w:rPr>
          <w:rFonts w:ascii="Times New Roman" w:hAnsi="Times New Roman"/>
          <w:sz w:val="24"/>
          <w:szCs w:val="24"/>
        </w:rPr>
        <w:t xml:space="preserve"> duties. Any suit brought against the enforcement officer, or </w:t>
      </w:r>
      <w:r w:rsidR="00F37CA5">
        <w:rPr>
          <w:rFonts w:ascii="Times New Roman" w:hAnsi="Times New Roman"/>
          <w:sz w:val="24"/>
          <w:szCs w:val="24"/>
        </w:rPr>
        <w:t>her</w:t>
      </w:r>
      <w:r w:rsidRPr="00E61581">
        <w:rPr>
          <w:rFonts w:ascii="Times New Roman" w:hAnsi="Times New Roman"/>
          <w:sz w:val="24"/>
          <w:szCs w:val="24"/>
        </w:rPr>
        <w:t xml:space="preserve"> designated representative(s), because of such act or omission performed in the enforcement of any provision of this </w:t>
      </w:r>
      <w:r w:rsidR="00124739">
        <w:rPr>
          <w:rFonts w:ascii="Times New Roman" w:hAnsi="Times New Roman"/>
          <w:sz w:val="24"/>
          <w:szCs w:val="24"/>
        </w:rPr>
        <w:t>O</w:t>
      </w:r>
      <w:r w:rsidRPr="00E61581">
        <w:rPr>
          <w:rFonts w:ascii="Times New Roman" w:hAnsi="Times New Roman"/>
          <w:sz w:val="24"/>
          <w:szCs w:val="24"/>
        </w:rPr>
        <w:t xml:space="preserve">rdinance, shall be defended by legal counsel provided by the City of </w:t>
      </w:r>
      <w:r w:rsidR="006A17AC">
        <w:rPr>
          <w:rFonts w:ascii="Times New Roman" w:hAnsi="Times New Roman"/>
          <w:sz w:val="24"/>
          <w:szCs w:val="24"/>
        </w:rPr>
        <w:t>Claude</w:t>
      </w:r>
      <w:r w:rsidRPr="00E61581">
        <w:rPr>
          <w:rFonts w:ascii="Times New Roman" w:hAnsi="Times New Roman"/>
          <w:sz w:val="24"/>
          <w:szCs w:val="24"/>
        </w:rPr>
        <w:t xml:space="preserve"> until final termination of such proceedings.</w:t>
      </w:r>
    </w:p>
    <w:p w14:paraId="4EBE3BC7" w14:textId="77777777" w:rsidR="005E0B8B" w:rsidRPr="00E61581" w:rsidRDefault="005E0B8B" w:rsidP="00F37CA5">
      <w:pPr>
        <w:spacing w:before="16" w:line="220" w:lineRule="exact"/>
        <w:ind w:right="320"/>
        <w:jc w:val="both"/>
      </w:pPr>
    </w:p>
    <w:p w14:paraId="73081C7A" w14:textId="77777777" w:rsidR="005E0B8B" w:rsidRPr="00E61581" w:rsidRDefault="00BA30C2" w:rsidP="00F37CA5">
      <w:pPr>
        <w:pStyle w:val="BodyText"/>
        <w:numPr>
          <w:ilvl w:val="0"/>
          <w:numId w:val="19"/>
        </w:numPr>
        <w:tabs>
          <w:tab w:val="left" w:pos="738"/>
        </w:tabs>
        <w:ind w:right="320"/>
        <w:jc w:val="both"/>
        <w:rPr>
          <w:rFonts w:ascii="Times New Roman" w:hAnsi="Times New Roman"/>
          <w:b/>
          <w:sz w:val="24"/>
          <w:szCs w:val="24"/>
        </w:rPr>
      </w:pPr>
      <w:r w:rsidRPr="00E61581">
        <w:rPr>
          <w:rFonts w:ascii="Times New Roman" w:hAnsi="Times New Roman"/>
          <w:b/>
          <w:sz w:val="24"/>
          <w:szCs w:val="24"/>
        </w:rPr>
        <w:t>Twenty-Four Hour Abatement Under Certain Circumstances</w:t>
      </w:r>
    </w:p>
    <w:p w14:paraId="193976B3" w14:textId="77777777" w:rsidR="005E0B8B" w:rsidRPr="00E61581" w:rsidRDefault="005E0B8B" w:rsidP="00F37CA5">
      <w:pPr>
        <w:spacing w:before="16" w:line="220" w:lineRule="exact"/>
        <w:ind w:right="320"/>
        <w:jc w:val="both"/>
      </w:pPr>
    </w:p>
    <w:p w14:paraId="4C8B669A" w14:textId="77777777" w:rsidR="005E0B8B" w:rsidRPr="00E61581" w:rsidRDefault="00BA30C2" w:rsidP="00F37CA5">
      <w:pPr>
        <w:pStyle w:val="BodyText"/>
        <w:spacing w:line="239" w:lineRule="auto"/>
        <w:ind w:left="360" w:right="320"/>
        <w:jc w:val="both"/>
        <w:rPr>
          <w:rFonts w:ascii="Times New Roman" w:hAnsi="Times New Roman"/>
          <w:sz w:val="24"/>
          <w:szCs w:val="24"/>
        </w:rPr>
      </w:pPr>
      <w:r w:rsidRPr="00E61581">
        <w:rPr>
          <w:rFonts w:ascii="Times New Roman" w:hAnsi="Times New Roman"/>
          <w:sz w:val="24"/>
          <w:szCs w:val="24"/>
        </w:rPr>
        <w:t xml:space="preserve">Nothing in this </w:t>
      </w:r>
      <w:r w:rsidR="00124739">
        <w:rPr>
          <w:rFonts w:ascii="Times New Roman" w:hAnsi="Times New Roman"/>
          <w:sz w:val="24"/>
          <w:szCs w:val="24"/>
        </w:rPr>
        <w:t>O</w:t>
      </w:r>
      <w:r w:rsidRPr="00E61581">
        <w:rPr>
          <w:rFonts w:ascii="Times New Roman" w:hAnsi="Times New Roman"/>
          <w:sz w:val="24"/>
          <w:szCs w:val="24"/>
        </w:rPr>
        <w:t>rdinance shall prohibit the requirement for abatement within twenty-four (24) hours, or a period of time less than as prescribed herein for public hearings, notice thereof, or the recovery of costs and establishment of liens, when a nuisance has been declared an immediate threat to health and safety by any enforcement personnel.</w:t>
      </w:r>
    </w:p>
    <w:p w14:paraId="1AEBF6EB" w14:textId="77777777" w:rsidR="005E0B8B" w:rsidRPr="00E61581" w:rsidRDefault="005E0B8B" w:rsidP="00F37CA5">
      <w:pPr>
        <w:spacing w:before="16" w:line="220" w:lineRule="exact"/>
        <w:ind w:right="320"/>
        <w:jc w:val="both"/>
      </w:pPr>
    </w:p>
    <w:p w14:paraId="696C4818" w14:textId="77777777" w:rsidR="005E0B8B" w:rsidRPr="00E61581" w:rsidRDefault="00BA30C2" w:rsidP="00F37CA5">
      <w:pPr>
        <w:pStyle w:val="BodyText"/>
        <w:numPr>
          <w:ilvl w:val="0"/>
          <w:numId w:val="19"/>
        </w:numPr>
        <w:tabs>
          <w:tab w:val="left" w:pos="733"/>
        </w:tabs>
        <w:ind w:right="320"/>
        <w:jc w:val="both"/>
        <w:rPr>
          <w:rFonts w:ascii="Times New Roman" w:hAnsi="Times New Roman"/>
          <w:b/>
          <w:sz w:val="24"/>
          <w:szCs w:val="24"/>
        </w:rPr>
      </w:pPr>
      <w:r w:rsidRPr="00E61581">
        <w:rPr>
          <w:rFonts w:ascii="Times New Roman" w:hAnsi="Times New Roman"/>
          <w:b/>
          <w:sz w:val="24"/>
          <w:szCs w:val="24"/>
        </w:rPr>
        <w:t>Remedies</w:t>
      </w:r>
    </w:p>
    <w:p w14:paraId="7A16BFCB" w14:textId="77777777" w:rsidR="005E0B8B" w:rsidRPr="00E61581" w:rsidRDefault="005E0B8B" w:rsidP="00F37CA5">
      <w:pPr>
        <w:spacing w:before="16" w:line="220" w:lineRule="exact"/>
        <w:ind w:right="320"/>
        <w:jc w:val="both"/>
      </w:pPr>
    </w:p>
    <w:p w14:paraId="55C8D158" w14:textId="77777777" w:rsidR="005E0B8B" w:rsidRPr="00E61581" w:rsidRDefault="00BA30C2" w:rsidP="00F37CA5">
      <w:pPr>
        <w:pStyle w:val="BodyText"/>
        <w:numPr>
          <w:ilvl w:val="1"/>
          <w:numId w:val="19"/>
        </w:numPr>
        <w:ind w:right="320"/>
        <w:jc w:val="both"/>
        <w:rPr>
          <w:rFonts w:ascii="Times New Roman" w:hAnsi="Times New Roman"/>
          <w:sz w:val="24"/>
          <w:szCs w:val="24"/>
        </w:rPr>
      </w:pPr>
      <w:r w:rsidRPr="00E61581">
        <w:rPr>
          <w:rFonts w:ascii="Times New Roman" w:hAnsi="Times New Roman"/>
          <w:sz w:val="24"/>
          <w:szCs w:val="24"/>
        </w:rPr>
        <w:t>To enforce any requirement of this ordinance, any enforcement personnel may gain compliance by any or all of the following:</w:t>
      </w:r>
    </w:p>
    <w:p w14:paraId="14140DE4" w14:textId="77777777" w:rsidR="005E0B8B" w:rsidRPr="00E61581" w:rsidRDefault="00BA30C2" w:rsidP="00F37CA5">
      <w:pPr>
        <w:pStyle w:val="BodyText"/>
        <w:numPr>
          <w:ilvl w:val="2"/>
          <w:numId w:val="19"/>
        </w:numPr>
        <w:tabs>
          <w:tab w:val="left" w:pos="753"/>
        </w:tabs>
        <w:spacing w:before="73"/>
        <w:ind w:right="320"/>
        <w:jc w:val="both"/>
        <w:rPr>
          <w:rFonts w:ascii="Times New Roman" w:hAnsi="Times New Roman"/>
          <w:sz w:val="24"/>
          <w:szCs w:val="24"/>
        </w:rPr>
      </w:pPr>
      <w:r w:rsidRPr="00E61581">
        <w:rPr>
          <w:rFonts w:ascii="Times New Roman" w:hAnsi="Times New Roman"/>
          <w:sz w:val="24"/>
          <w:szCs w:val="24"/>
        </w:rPr>
        <w:t xml:space="preserve">Taking such action as the enforcement officer deems appropriate within the authorization provided for in this </w:t>
      </w:r>
      <w:r w:rsidR="00124739">
        <w:rPr>
          <w:rFonts w:ascii="Times New Roman" w:hAnsi="Times New Roman"/>
          <w:sz w:val="24"/>
          <w:szCs w:val="24"/>
        </w:rPr>
        <w:t>O</w:t>
      </w:r>
      <w:r w:rsidRPr="00E61581">
        <w:rPr>
          <w:rFonts w:ascii="Times New Roman" w:hAnsi="Times New Roman"/>
          <w:sz w:val="24"/>
          <w:szCs w:val="24"/>
        </w:rPr>
        <w:t>rdinance or any other ordinances of the City.</w:t>
      </w:r>
    </w:p>
    <w:p w14:paraId="60658D09" w14:textId="77777777" w:rsidR="005E0B8B" w:rsidRPr="00E61581" w:rsidRDefault="005E0B8B" w:rsidP="00F37CA5">
      <w:pPr>
        <w:spacing w:before="15" w:line="220" w:lineRule="exact"/>
        <w:ind w:right="320"/>
        <w:jc w:val="both"/>
      </w:pPr>
    </w:p>
    <w:p w14:paraId="32E08EBA" w14:textId="77777777" w:rsidR="005E0B8B" w:rsidRPr="00E61581" w:rsidRDefault="00BA30C2" w:rsidP="00F37CA5">
      <w:pPr>
        <w:pStyle w:val="BodyText"/>
        <w:numPr>
          <w:ilvl w:val="2"/>
          <w:numId w:val="19"/>
        </w:numPr>
        <w:tabs>
          <w:tab w:val="left" w:pos="753"/>
        </w:tabs>
        <w:ind w:right="320"/>
        <w:jc w:val="both"/>
        <w:rPr>
          <w:rFonts w:ascii="Times New Roman" w:hAnsi="Times New Roman"/>
          <w:sz w:val="24"/>
          <w:szCs w:val="24"/>
        </w:rPr>
      </w:pPr>
      <w:r w:rsidRPr="00E61581">
        <w:rPr>
          <w:rFonts w:ascii="Times New Roman" w:hAnsi="Times New Roman"/>
          <w:sz w:val="24"/>
          <w:szCs w:val="24"/>
        </w:rPr>
        <w:t>Causing appropriate action to be instituted in a court of competent jurisdiction.</w:t>
      </w:r>
    </w:p>
    <w:p w14:paraId="6BD04418" w14:textId="77777777" w:rsidR="005E0B8B" w:rsidRPr="00E61581" w:rsidRDefault="005E0B8B" w:rsidP="00F37CA5">
      <w:pPr>
        <w:spacing w:before="17" w:line="220" w:lineRule="exact"/>
        <w:ind w:right="320"/>
        <w:jc w:val="both"/>
      </w:pPr>
    </w:p>
    <w:p w14:paraId="2FD13459" w14:textId="77777777" w:rsidR="005E0B8B" w:rsidRPr="00E61581" w:rsidRDefault="00BA30C2" w:rsidP="00F37CA5">
      <w:pPr>
        <w:pStyle w:val="BodyText"/>
        <w:numPr>
          <w:ilvl w:val="2"/>
          <w:numId w:val="19"/>
        </w:numPr>
        <w:tabs>
          <w:tab w:val="left" w:pos="748"/>
        </w:tabs>
        <w:spacing w:line="238" w:lineRule="auto"/>
        <w:ind w:right="320"/>
        <w:jc w:val="both"/>
        <w:rPr>
          <w:rFonts w:ascii="Times New Roman" w:hAnsi="Times New Roman"/>
          <w:sz w:val="24"/>
          <w:szCs w:val="24"/>
        </w:rPr>
      </w:pPr>
      <w:r w:rsidRPr="00E61581">
        <w:rPr>
          <w:rFonts w:ascii="Times New Roman" w:hAnsi="Times New Roman"/>
          <w:sz w:val="24"/>
          <w:szCs w:val="24"/>
        </w:rPr>
        <w:t>Ordering the abatement of the nuisance and assessing the costs of abatement against the property if the owner of the property does not abate same after the required notice.</w:t>
      </w:r>
    </w:p>
    <w:p w14:paraId="07D1F5E7" w14:textId="77777777" w:rsidR="005E0B8B" w:rsidRPr="00E61581" w:rsidRDefault="005E0B8B" w:rsidP="00F37CA5">
      <w:pPr>
        <w:spacing w:before="16" w:line="220" w:lineRule="exact"/>
        <w:ind w:right="320"/>
        <w:jc w:val="both"/>
      </w:pPr>
    </w:p>
    <w:p w14:paraId="1CD361E8" w14:textId="77777777" w:rsidR="005E0B8B" w:rsidRPr="00E61581" w:rsidRDefault="00BA30C2" w:rsidP="00F37CA5">
      <w:pPr>
        <w:pStyle w:val="BodyText"/>
        <w:numPr>
          <w:ilvl w:val="2"/>
          <w:numId w:val="19"/>
        </w:numPr>
        <w:tabs>
          <w:tab w:val="left" w:pos="748"/>
        </w:tabs>
        <w:ind w:right="320"/>
        <w:jc w:val="both"/>
        <w:rPr>
          <w:rFonts w:ascii="Times New Roman" w:hAnsi="Times New Roman"/>
          <w:sz w:val="24"/>
          <w:szCs w:val="24"/>
        </w:rPr>
      </w:pPr>
      <w:r w:rsidRPr="00E61581">
        <w:rPr>
          <w:rFonts w:ascii="Times New Roman" w:hAnsi="Times New Roman"/>
          <w:sz w:val="24"/>
          <w:szCs w:val="24"/>
        </w:rPr>
        <w:t>Any other remedies permitted or authorized at law or in equity.</w:t>
      </w:r>
    </w:p>
    <w:p w14:paraId="745FC397" w14:textId="77777777" w:rsidR="005E0B8B" w:rsidRPr="00E61581" w:rsidRDefault="005E0B8B" w:rsidP="00F37CA5">
      <w:pPr>
        <w:spacing w:before="16" w:line="220" w:lineRule="exact"/>
        <w:ind w:right="320"/>
        <w:jc w:val="both"/>
      </w:pPr>
    </w:p>
    <w:p w14:paraId="18DF6E8B" w14:textId="77777777" w:rsidR="005E0B8B" w:rsidRPr="00E61581" w:rsidRDefault="00BA30C2" w:rsidP="00F37CA5">
      <w:pPr>
        <w:pStyle w:val="BodyText"/>
        <w:numPr>
          <w:ilvl w:val="0"/>
          <w:numId w:val="19"/>
        </w:numPr>
        <w:tabs>
          <w:tab w:val="left" w:pos="709"/>
        </w:tabs>
        <w:ind w:right="320"/>
        <w:jc w:val="both"/>
        <w:rPr>
          <w:rFonts w:ascii="Times New Roman" w:hAnsi="Times New Roman"/>
          <w:b/>
          <w:sz w:val="24"/>
          <w:szCs w:val="24"/>
        </w:rPr>
      </w:pPr>
      <w:r w:rsidRPr="00E61581">
        <w:rPr>
          <w:rFonts w:ascii="Times New Roman" w:hAnsi="Times New Roman"/>
          <w:b/>
          <w:sz w:val="24"/>
          <w:szCs w:val="24"/>
        </w:rPr>
        <w:t>Contracting for Abatement</w:t>
      </w:r>
    </w:p>
    <w:p w14:paraId="4EA0998B" w14:textId="77777777" w:rsidR="005E0B8B" w:rsidRPr="00E61581" w:rsidRDefault="005E0B8B" w:rsidP="00F37CA5">
      <w:pPr>
        <w:spacing w:before="16" w:line="220" w:lineRule="exact"/>
        <w:ind w:right="320"/>
        <w:jc w:val="both"/>
      </w:pPr>
    </w:p>
    <w:p w14:paraId="022F5B8B" w14:textId="77777777" w:rsidR="005E0B8B" w:rsidRPr="00E61581" w:rsidRDefault="00BA30C2" w:rsidP="00F37CA5">
      <w:pPr>
        <w:pStyle w:val="BodyText"/>
        <w:ind w:left="360" w:right="320"/>
        <w:jc w:val="both"/>
        <w:rPr>
          <w:rFonts w:ascii="Times New Roman" w:hAnsi="Times New Roman"/>
          <w:sz w:val="24"/>
          <w:szCs w:val="24"/>
        </w:rPr>
      </w:pPr>
      <w:r w:rsidRPr="00E61581">
        <w:rPr>
          <w:rFonts w:ascii="Times New Roman" w:hAnsi="Times New Roman"/>
          <w:sz w:val="24"/>
          <w:szCs w:val="24"/>
        </w:rPr>
        <w:t>Whenever the property owner, agent, or tenant fails to abate the nuisance within the time allowed, the enforcement officer is hereby authorized to contract with a contractor to perform such work as may be required to abate the nuisance.</w:t>
      </w:r>
    </w:p>
    <w:p w14:paraId="6DD78224" w14:textId="77777777" w:rsidR="005E0B8B" w:rsidRPr="00E61581" w:rsidRDefault="005E0B8B" w:rsidP="00F37CA5">
      <w:pPr>
        <w:spacing w:before="15" w:line="220" w:lineRule="exact"/>
        <w:ind w:right="320"/>
        <w:jc w:val="both"/>
      </w:pPr>
    </w:p>
    <w:p w14:paraId="7FA88415" w14:textId="77777777" w:rsidR="005E0B8B" w:rsidRPr="00E61581" w:rsidRDefault="00BA30C2" w:rsidP="00F37CA5">
      <w:pPr>
        <w:pStyle w:val="BodyText"/>
        <w:numPr>
          <w:ilvl w:val="0"/>
          <w:numId w:val="19"/>
        </w:numPr>
        <w:tabs>
          <w:tab w:val="left" w:pos="714"/>
        </w:tabs>
        <w:ind w:right="320"/>
        <w:jc w:val="both"/>
        <w:rPr>
          <w:rFonts w:ascii="Times New Roman" w:hAnsi="Times New Roman"/>
          <w:b/>
          <w:sz w:val="24"/>
          <w:szCs w:val="24"/>
        </w:rPr>
      </w:pPr>
      <w:r w:rsidRPr="00E61581">
        <w:rPr>
          <w:rFonts w:ascii="Times New Roman" w:hAnsi="Times New Roman"/>
          <w:b/>
          <w:sz w:val="24"/>
          <w:szCs w:val="24"/>
        </w:rPr>
        <w:t>Recovery of Costs</w:t>
      </w:r>
    </w:p>
    <w:p w14:paraId="7EE004D9" w14:textId="77777777" w:rsidR="005E0B8B" w:rsidRPr="00E61581" w:rsidRDefault="005E0B8B" w:rsidP="00F37CA5">
      <w:pPr>
        <w:spacing w:before="11" w:line="220" w:lineRule="exact"/>
        <w:ind w:right="320"/>
        <w:jc w:val="both"/>
      </w:pPr>
    </w:p>
    <w:p w14:paraId="7326F656" w14:textId="77777777" w:rsidR="005E0B8B" w:rsidRPr="00E61581" w:rsidRDefault="00BA30C2" w:rsidP="00F37CA5">
      <w:pPr>
        <w:pStyle w:val="BodyText"/>
        <w:numPr>
          <w:ilvl w:val="1"/>
          <w:numId w:val="19"/>
        </w:numPr>
        <w:tabs>
          <w:tab w:val="left" w:pos="753"/>
        </w:tabs>
        <w:ind w:right="320"/>
        <w:jc w:val="both"/>
        <w:rPr>
          <w:rFonts w:ascii="Times New Roman" w:hAnsi="Times New Roman"/>
          <w:sz w:val="24"/>
          <w:szCs w:val="24"/>
        </w:rPr>
      </w:pPr>
      <w:r w:rsidRPr="00E61581">
        <w:rPr>
          <w:rFonts w:ascii="Times New Roman" w:hAnsi="Times New Roman"/>
          <w:sz w:val="24"/>
          <w:szCs w:val="24"/>
        </w:rPr>
        <w:t xml:space="preserve">Whenever the City enters upon the premises and causes any work to be performed to abate a nuisance, or if the building or agricultural structure is not vacated, secured, repaired, removed, or demolished, or if the occupants are not relocated within the allotted time, the City may take such action at its own expense, and a charge will be made to the property owner, agent, or tenant to recover the costs associated with the abatement. The charge shall be the actual cost of abatement, </w:t>
      </w:r>
      <w:r w:rsidRPr="00E61581">
        <w:rPr>
          <w:rFonts w:ascii="Times New Roman" w:hAnsi="Times New Roman"/>
          <w:sz w:val="24"/>
          <w:szCs w:val="24"/>
        </w:rPr>
        <w:lastRenderedPageBreak/>
        <w:t>plus applicable sales taxes.</w:t>
      </w:r>
    </w:p>
    <w:p w14:paraId="38C524AC" w14:textId="77777777" w:rsidR="005E0B8B" w:rsidRPr="00E61581" w:rsidRDefault="005E0B8B" w:rsidP="00F37CA5">
      <w:pPr>
        <w:spacing w:before="15" w:line="220" w:lineRule="exact"/>
        <w:ind w:right="320"/>
        <w:jc w:val="both"/>
      </w:pPr>
    </w:p>
    <w:p w14:paraId="7E1CB5D2" w14:textId="77777777" w:rsidR="005E0B8B" w:rsidRPr="00E61581" w:rsidRDefault="00BA30C2" w:rsidP="00F37CA5">
      <w:pPr>
        <w:pStyle w:val="BodyText"/>
        <w:numPr>
          <w:ilvl w:val="1"/>
          <w:numId w:val="19"/>
        </w:numPr>
        <w:tabs>
          <w:tab w:val="left" w:pos="748"/>
        </w:tabs>
        <w:ind w:right="320"/>
        <w:jc w:val="both"/>
        <w:rPr>
          <w:rFonts w:ascii="Times New Roman" w:hAnsi="Times New Roman"/>
          <w:sz w:val="24"/>
          <w:szCs w:val="24"/>
        </w:rPr>
      </w:pPr>
      <w:r w:rsidRPr="00E61581">
        <w:rPr>
          <w:rFonts w:ascii="Times New Roman" w:hAnsi="Times New Roman"/>
          <w:sz w:val="24"/>
          <w:szCs w:val="24"/>
        </w:rPr>
        <w:t>An administrative fee of $200.00 shall be assessed for each such charge.</w:t>
      </w:r>
    </w:p>
    <w:p w14:paraId="2E78233D" w14:textId="77777777" w:rsidR="005E0B8B" w:rsidRPr="00E61581" w:rsidRDefault="005E0B8B" w:rsidP="00F37CA5">
      <w:pPr>
        <w:spacing w:before="11" w:line="220" w:lineRule="exact"/>
        <w:ind w:right="320"/>
        <w:jc w:val="both"/>
      </w:pPr>
    </w:p>
    <w:p w14:paraId="51ECAF01" w14:textId="435A88FE" w:rsidR="005E0B8B" w:rsidRPr="00E61581" w:rsidRDefault="00BA30C2" w:rsidP="00F37CA5">
      <w:pPr>
        <w:pStyle w:val="BodyText"/>
        <w:numPr>
          <w:ilvl w:val="1"/>
          <w:numId w:val="19"/>
        </w:numPr>
        <w:tabs>
          <w:tab w:val="left" w:pos="748"/>
        </w:tabs>
        <w:ind w:right="320"/>
        <w:jc w:val="both"/>
        <w:rPr>
          <w:rFonts w:ascii="Times New Roman" w:hAnsi="Times New Roman"/>
          <w:sz w:val="24"/>
          <w:szCs w:val="24"/>
        </w:rPr>
      </w:pPr>
      <w:r w:rsidRPr="00E61581">
        <w:rPr>
          <w:rFonts w:ascii="Times New Roman" w:hAnsi="Times New Roman"/>
          <w:sz w:val="24"/>
          <w:szCs w:val="24"/>
        </w:rPr>
        <w:t xml:space="preserve">If the actual charge and the administrative fee are not paid to the City within thirty (30) days after billing, the City shall file a lien against the property.  Said lien shall be filed in the Deed Records of </w:t>
      </w:r>
      <w:r w:rsidR="006A17AC">
        <w:rPr>
          <w:rFonts w:ascii="Times New Roman" w:hAnsi="Times New Roman"/>
          <w:sz w:val="24"/>
          <w:szCs w:val="24"/>
        </w:rPr>
        <w:t>Armstrong</w:t>
      </w:r>
      <w:r w:rsidRPr="00E61581">
        <w:rPr>
          <w:rFonts w:ascii="Times New Roman" w:hAnsi="Times New Roman"/>
          <w:sz w:val="24"/>
          <w:szCs w:val="24"/>
        </w:rPr>
        <w:t xml:space="preserve"> County, Texas. The charges shown on the lien shall bear interest at the rate of eight percent</w:t>
      </w:r>
      <w:r w:rsidR="00124739">
        <w:rPr>
          <w:rFonts w:ascii="Times New Roman" w:hAnsi="Times New Roman"/>
          <w:sz w:val="24"/>
          <w:szCs w:val="24"/>
        </w:rPr>
        <w:t xml:space="preserve"> (8%)</w:t>
      </w:r>
      <w:r w:rsidRPr="00E61581">
        <w:rPr>
          <w:rFonts w:ascii="Times New Roman" w:hAnsi="Times New Roman"/>
          <w:sz w:val="24"/>
          <w:szCs w:val="24"/>
        </w:rPr>
        <w:t xml:space="preserve"> per annum from the due date until paid. The lien shall be collected under the same terms and provisions of law as on City ad valorem taxes. The lien may be extinguished prior to foreclosure if the owner or other person having an interest in the legal title to the property reimburses the City for its expenses. If the notice is given pursuant to section </w:t>
      </w:r>
      <w:r w:rsidR="00F37CA5">
        <w:rPr>
          <w:rFonts w:ascii="Times New Roman" w:hAnsi="Times New Roman"/>
          <w:sz w:val="24"/>
          <w:szCs w:val="24"/>
        </w:rPr>
        <w:t>1.</w:t>
      </w:r>
      <w:r w:rsidR="00EA5287" w:rsidRPr="00E61581">
        <w:rPr>
          <w:rFonts w:ascii="Times New Roman" w:hAnsi="Times New Roman"/>
          <w:sz w:val="24"/>
          <w:szCs w:val="24"/>
        </w:rPr>
        <w:t>8</w:t>
      </w:r>
      <w:r w:rsidRPr="00E61581">
        <w:rPr>
          <w:rFonts w:ascii="Times New Roman" w:hAnsi="Times New Roman"/>
          <w:sz w:val="24"/>
          <w:szCs w:val="24"/>
        </w:rPr>
        <w:t xml:space="preserve">, and the opportunity to abate the nuisance or repair, remove, or demolish the building or agricultural structure is afforded to each mortgagee or lienholder under said section </w:t>
      </w:r>
      <w:r w:rsidR="00F37CA5">
        <w:rPr>
          <w:rFonts w:ascii="Times New Roman" w:hAnsi="Times New Roman"/>
          <w:sz w:val="24"/>
          <w:szCs w:val="24"/>
        </w:rPr>
        <w:t>1.</w:t>
      </w:r>
      <w:r w:rsidR="00EA5287" w:rsidRPr="00E61581">
        <w:rPr>
          <w:rFonts w:ascii="Times New Roman" w:hAnsi="Times New Roman"/>
          <w:sz w:val="24"/>
          <w:szCs w:val="24"/>
        </w:rPr>
        <w:t>8</w:t>
      </w:r>
      <w:r w:rsidRPr="00E61581">
        <w:rPr>
          <w:rFonts w:ascii="Times New Roman" w:hAnsi="Times New Roman"/>
          <w:sz w:val="24"/>
          <w:szCs w:val="24"/>
        </w:rPr>
        <w:t xml:space="preserve"> of this </w:t>
      </w:r>
      <w:r w:rsidR="00124739">
        <w:rPr>
          <w:rFonts w:ascii="Times New Roman" w:hAnsi="Times New Roman"/>
          <w:sz w:val="24"/>
          <w:szCs w:val="24"/>
        </w:rPr>
        <w:t>Ordinance</w:t>
      </w:r>
      <w:r w:rsidRPr="00E61581">
        <w:rPr>
          <w:rFonts w:ascii="Times New Roman" w:hAnsi="Times New Roman"/>
          <w:sz w:val="24"/>
          <w:szCs w:val="24"/>
        </w:rPr>
        <w:t>, the lien is a privileged lien subordinate only to tax liens as authorized by Texas Local Government Code section 214.001(o).</w:t>
      </w:r>
    </w:p>
    <w:p w14:paraId="00029D06" w14:textId="77777777" w:rsidR="005E0B8B" w:rsidRPr="00E61581" w:rsidRDefault="005E0B8B" w:rsidP="00F37CA5">
      <w:pPr>
        <w:spacing w:before="15" w:line="220" w:lineRule="exact"/>
        <w:ind w:right="320"/>
        <w:jc w:val="both"/>
      </w:pPr>
    </w:p>
    <w:p w14:paraId="7F4E929E" w14:textId="77777777" w:rsidR="005E0B8B" w:rsidRPr="00E61581" w:rsidRDefault="00BA30C2" w:rsidP="00F37CA5">
      <w:pPr>
        <w:pStyle w:val="BodyText"/>
        <w:numPr>
          <w:ilvl w:val="0"/>
          <w:numId w:val="19"/>
        </w:numPr>
        <w:tabs>
          <w:tab w:val="left" w:pos="724"/>
        </w:tabs>
        <w:ind w:right="320"/>
        <w:jc w:val="both"/>
        <w:rPr>
          <w:rFonts w:ascii="Times New Roman" w:hAnsi="Times New Roman"/>
          <w:b/>
          <w:sz w:val="24"/>
          <w:szCs w:val="24"/>
        </w:rPr>
      </w:pPr>
      <w:bookmarkStart w:id="2" w:name="_Hlk141771514"/>
      <w:r w:rsidRPr="00E61581">
        <w:rPr>
          <w:rFonts w:ascii="Times New Roman" w:hAnsi="Times New Roman"/>
          <w:b/>
          <w:sz w:val="24"/>
          <w:szCs w:val="24"/>
        </w:rPr>
        <w:t>Penalty Clause</w:t>
      </w:r>
    </w:p>
    <w:p w14:paraId="045BB462" w14:textId="77777777" w:rsidR="005E0B8B" w:rsidRPr="00E61581" w:rsidRDefault="005E0B8B" w:rsidP="00F37CA5">
      <w:pPr>
        <w:spacing w:before="16" w:line="220" w:lineRule="exact"/>
        <w:ind w:right="320"/>
        <w:jc w:val="both"/>
      </w:pPr>
    </w:p>
    <w:p w14:paraId="4D23D41D" w14:textId="77777777" w:rsidR="005E0B8B" w:rsidRPr="00E61581" w:rsidRDefault="00BA30C2" w:rsidP="00F37CA5">
      <w:pPr>
        <w:pStyle w:val="BodyText"/>
        <w:numPr>
          <w:ilvl w:val="1"/>
          <w:numId w:val="19"/>
        </w:numPr>
        <w:tabs>
          <w:tab w:val="left" w:pos="748"/>
        </w:tabs>
        <w:spacing w:before="73"/>
        <w:ind w:right="320"/>
        <w:jc w:val="both"/>
        <w:rPr>
          <w:rFonts w:ascii="Times New Roman" w:hAnsi="Times New Roman"/>
          <w:sz w:val="24"/>
          <w:szCs w:val="24"/>
        </w:rPr>
      </w:pPr>
      <w:r w:rsidRPr="00E61581">
        <w:rPr>
          <w:rFonts w:ascii="Times New Roman" w:hAnsi="Times New Roman"/>
          <w:sz w:val="24"/>
          <w:szCs w:val="24"/>
        </w:rPr>
        <w:t xml:space="preserve">Any person violating or failing to comply with any provision, requirement or order issued pursuant to this </w:t>
      </w:r>
      <w:r w:rsidR="00124739">
        <w:rPr>
          <w:rFonts w:ascii="Times New Roman" w:hAnsi="Times New Roman"/>
          <w:sz w:val="24"/>
          <w:szCs w:val="24"/>
        </w:rPr>
        <w:t>Ordinance</w:t>
      </w:r>
      <w:r w:rsidRPr="00E61581">
        <w:rPr>
          <w:rFonts w:ascii="Times New Roman" w:hAnsi="Times New Roman"/>
          <w:sz w:val="24"/>
          <w:szCs w:val="24"/>
        </w:rPr>
        <w:t xml:space="preserve"> shall be deemed guilty of a misdemeanor and, upon conviction, shall be fined as provided in the applicable City’s </w:t>
      </w:r>
      <w:r w:rsidR="00124739">
        <w:rPr>
          <w:rFonts w:ascii="Times New Roman" w:hAnsi="Times New Roman"/>
          <w:sz w:val="24"/>
          <w:szCs w:val="24"/>
        </w:rPr>
        <w:t>Ordinance</w:t>
      </w:r>
      <w:r w:rsidRPr="00E61581">
        <w:rPr>
          <w:rFonts w:ascii="Times New Roman" w:hAnsi="Times New Roman"/>
          <w:sz w:val="24"/>
          <w:szCs w:val="24"/>
        </w:rPr>
        <w:t>s. A separate offense shall be deemed committed upon each day during or on which a violation or failure to comply occurs or continues to occur.</w:t>
      </w:r>
    </w:p>
    <w:p w14:paraId="728D456F" w14:textId="77777777" w:rsidR="005E0B8B" w:rsidRPr="00E61581" w:rsidRDefault="005E0B8B" w:rsidP="00F37CA5">
      <w:pPr>
        <w:spacing w:before="16" w:line="220" w:lineRule="exact"/>
        <w:ind w:right="320"/>
        <w:jc w:val="both"/>
      </w:pPr>
    </w:p>
    <w:p w14:paraId="30AD988E" w14:textId="77777777" w:rsidR="005E0B8B" w:rsidRPr="00E61581" w:rsidRDefault="00BA30C2" w:rsidP="00F37CA5">
      <w:pPr>
        <w:pStyle w:val="BodyText"/>
        <w:numPr>
          <w:ilvl w:val="1"/>
          <w:numId w:val="19"/>
        </w:numPr>
        <w:tabs>
          <w:tab w:val="left" w:pos="1128"/>
        </w:tabs>
        <w:ind w:right="320"/>
        <w:jc w:val="both"/>
        <w:rPr>
          <w:rFonts w:ascii="Times New Roman" w:hAnsi="Times New Roman"/>
          <w:sz w:val="24"/>
          <w:szCs w:val="24"/>
        </w:rPr>
      </w:pPr>
      <w:r w:rsidRPr="00E61581">
        <w:rPr>
          <w:rFonts w:ascii="Times New Roman" w:hAnsi="Times New Roman"/>
          <w:sz w:val="24"/>
          <w:szCs w:val="24"/>
        </w:rPr>
        <w:t xml:space="preserve">In addition to any other remedies or penalties contained in this section, the City may enforce the provisions of this </w:t>
      </w:r>
      <w:r w:rsidR="00124739">
        <w:rPr>
          <w:rFonts w:ascii="Times New Roman" w:hAnsi="Times New Roman"/>
          <w:sz w:val="24"/>
          <w:szCs w:val="24"/>
        </w:rPr>
        <w:t>Ordinance</w:t>
      </w:r>
      <w:r w:rsidRPr="00E61581">
        <w:rPr>
          <w:rFonts w:ascii="Times New Roman" w:hAnsi="Times New Roman"/>
          <w:sz w:val="24"/>
          <w:szCs w:val="24"/>
        </w:rPr>
        <w:t xml:space="preserve"> pursuant to the applicable provisions of Texas Local Government Code, </w:t>
      </w:r>
      <w:r w:rsidR="00124739">
        <w:rPr>
          <w:rFonts w:ascii="Times New Roman" w:hAnsi="Times New Roman"/>
          <w:sz w:val="24"/>
          <w:szCs w:val="24"/>
        </w:rPr>
        <w:t>C</w:t>
      </w:r>
      <w:r w:rsidRPr="00E61581">
        <w:rPr>
          <w:rFonts w:ascii="Times New Roman" w:hAnsi="Times New Roman"/>
          <w:sz w:val="24"/>
          <w:szCs w:val="24"/>
        </w:rPr>
        <w:t>hapter 54, which chapter provides for the enforcement of municipal ordinances.</w:t>
      </w:r>
    </w:p>
    <w:p w14:paraId="0EC2425A" w14:textId="77777777" w:rsidR="005E0B8B" w:rsidRPr="00E61581" w:rsidRDefault="005E0B8B" w:rsidP="00F37CA5">
      <w:pPr>
        <w:spacing w:before="16" w:line="220" w:lineRule="exact"/>
        <w:ind w:right="320"/>
        <w:jc w:val="both"/>
      </w:pPr>
    </w:p>
    <w:p w14:paraId="4D78241A" w14:textId="77777777" w:rsidR="005E0B8B" w:rsidRPr="00E61581" w:rsidRDefault="00BA30C2" w:rsidP="00F37CA5">
      <w:pPr>
        <w:pStyle w:val="BodyText"/>
        <w:numPr>
          <w:ilvl w:val="1"/>
          <w:numId w:val="19"/>
        </w:numPr>
        <w:tabs>
          <w:tab w:val="left" w:pos="1128"/>
        </w:tabs>
        <w:ind w:right="320"/>
        <w:jc w:val="both"/>
        <w:rPr>
          <w:rFonts w:ascii="Times New Roman" w:hAnsi="Times New Roman"/>
          <w:sz w:val="24"/>
          <w:szCs w:val="24"/>
        </w:rPr>
      </w:pPr>
      <w:r w:rsidRPr="00E61581">
        <w:rPr>
          <w:rFonts w:ascii="Times New Roman" w:hAnsi="Times New Roman"/>
          <w:sz w:val="24"/>
          <w:szCs w:val="24"/>
        </w:rPr>
        <w:t>Allegation and evidence of a culpable mental state is not required for the proof of an offense defined by this ordinance.</w:t>
      </w:r>
    </w:p>
    <w:bookmarkEnd w:id="2"/>
    <w:p w14:paraId="150DD622" w14:textId="77777777" w:rsidR="005E0B8B" w:rsidRPr="00E61581" w:rsidRDefault="005E0B8B" w:rsidP="00F37CA5">
      <w:pPr>
        <w:spacing w:before="10" w:line="220" w:lineRule="exact"/>
        <w:ind w:right="320"/>
        <w:jc w:val="both"/>
      </w:pPr>
    </w:p>
    <w:p w14:paraId="4EDCA447" w14:textId="77777777" w:rsidR="005E0B8B" w:rsidRPr="00E61581" w:rsidRDefault="00BA30C2" w:rsidP="00F37CA5">
      <w:pPr>
        <w:pStyle w:val="BodyText"/>
        <w:numPr>
          <w:ilvl w:val="0"/>
          <w:numId w:val="19"/>
        </w:numPr>
        <w:tabs>
          <w:tab w:val="left" w:pos="1104"/>
        </w:tabs>
        <w:ind w:right="320"/>
        <w:jc w:val="both"/>
        <w:rPr>
          <w:rFonts w:ascii="Times New Roman" w:hAnsi="Times New Roman"/>
          <w:b/>
          <w:sz w:val="24"/>
          <w:szCs w:val="24"/>
        </w:rPr>
      </w:pPr>
      <w:r w:rsidRPr="00E61581">
        <w:rPr>
          <w:rFonts w:ascii="Times New Roman" w:hAnsi="Times New Roman"/>
          <w:b/>
          <w:sz w:val="24"/>
          <w:szCs w:val="24"/>
        </w:rPr>
        <w:t>Judicial Review</w:t>
      </w:r>
    </w:p>
    <w:p w14:paraId="01970E0A" w14:textId="77777777" w:rsidR="005E0B8B" w:rsidRPr="00E61581" w:rsidRDefault="005E0B8B" w:rsidP="00F37CA5">
      <w:pPr>
        <w:spacing w:before="16" w:line="220" w:lineRule="exact"/>
        <w:ind w:right="320"/>
        <w:jc w:val="both"/>
      </w:pPr>
    </w:p>
    <w:p w14:paraId="1B024BBC" w14:textId="7C8BEBFE" w:rsidR="005E0B8B" w:rsidRPr="00E61581" w:rsidRDefault="00BA30C2" w:rsidP="00F37CA5">
      <w:pPr>
        <w:pStyle w:val="BodyText"/>
        <w:numPr>
          <w:ilvl w:val="1"/>
          <w:numId w:val="19"/>
        </w:numPr>
        <w:ind w:right="320"/>
        <w:jc w:val="both"/>
        <w:rPr>
          <w:rFonts w:ascii="Times New Roman" w:hAnsi="Times New Roman"/>
          <w:sz w:val="24"/>
          <w:szCs w:val="24"/>
        </w:rPr>
      </w:pPr>
      <w:r w:rsidRPr="00E61581">
        <w:rPr>
          <w:rFonts w:ascii="Times New Roman" w:hAnsi="Times New Roman"/>
          <w:sz w:val="24"/>
          <w:szCs w:val="24"/>
        </w:rPr>
        <w:t xml:space="preserve">Any owner, lienholder, or mortgagee aggrieved by an order of the </w:t>
      </w:r>
      <w:r w:rsidR="00124739">
        <w:rPr>
          <w:rFonts w:ascii="Times New Roman" w:hAnsi="Times New Roman"/>
          <w:sz w:val="24"/>
          <w:szCs w:val="24"/>
        </w:rPr>
        <w:t>building standards commission</w:t>
      </w:r>
      <w:r w:rsidRPr="00E61581">
        <w:rPr>
          <w:rFonts w:ascii="Times New Roman" w:hAnsi="Times New Roman"/>
          <w:sz w:val="24"/>
          <w:szCs w:val="24"/>
        </w:rPr>
        <w:t xml:space="preserve"> issued under this ordinance shall be entitled to </w:t>
      </w:r>
      <w:r w:rsidR="00DC41E3" w:rsidRPr="00E61581">
        <w:rPr>
          <w:rFonts w:ascii="Times New Roman" w:hAnsi="Times New Roman"/>
          <w:sz w:val="24"/>
          <w:szCs w:val="24"/>
        </w:rPr>
        <w:t xml:space="preserve">appeal the decision to a Texas </w:t>
      </w:r>
      <w:r w:rsidRPr="00E61581">
        <w:rPr>
          <w:rFonts w:ascii="Times New Roman" w:hAnsi="Times New Roman"/>
          <w:sz w:val="24"/>
          <w:szCs w:val="24"/>
        </w:rPr>
        <w:t>district court pursuant to section 214.0012 of the Texas Local Government Code, as amended</w:t>
      </w:r>
      <w:r w:rsidR="00D3797B" w:rsidRPr="00E61581">
        <w:rPr>
          <w:rFonts w:ascii="Times New Roman" w:hAnsi="Times New Roman"/>
          <w:sz w:val="24"/>
          <w:szCs w:val="24"/>
        </w:rPr>
        <w:t>.  A notice of appeal must be filed with the District Court within thirty (30) calendar days from the date the order is personally delivered or mailed (in accordance with Section 21</w:t>
      </w:r>
      <w:r w:rsidR="00BF269B" w:rsidRPr="00E61581">
        <w:rPr>
          <w:rFonts w:ascii="Times New Roman" w:hAnsi="Times New Roman"/>
          <w:sz w:val="24"/>
          <w:szCs w:val="24"/>
        </w:rPr>
        <w:t>4</w:t>
      </w:r>
      <w:r w:rsidR="00D3797B" w:rsidRPr="00E61581">
        <w:rPr>
          <w:rFonts w:ascii="Times New Roman" w:hAnsi="Times New Roman"/>
          <w:sz w:val="24"/>
          <w:szCs w:val="24"/>
        </w:rPr>
        <w:t xml:space="preserve">.0012 of the Texas Local Government Code) to the owner(s), lienholder(s), or mortgagee(s), as provided herein.  Upon the expiration of the thirty (30) calendar day period, the decision of the </w:t>
      </w:r>
      <w:r w:rsidR="00AB18AE">
        <w:rPr>
          <w:rFonts w:ascii="Times New Roman" w:hAnsi="Times New Roman"/>
          <w:sz w:val="24"/>
          <w:szCs w:val="24"/>
        </w:rPr>
        <w:t>building standards commission</w:t>
      </w:r>
      <w:r w:rsidR="00D3797B" w:rsidRPr="00E61581">
        <w:rPr>
          <w:rFonts w:ascii="Times New Roman" w:hAnsi="Times New Roman"/>
          <w:sz w:val="24"/>
          <w:szCs w:val="24"/>
        </w:rPr>
        <w:t xml:space="preserve"> shall be come final.  If applicable, </w:t>
      </w:r>
      <w:r w:rsidRPr="00E61581">
        <w:rPr>
          <w:rFonts w:ascii="Times New Roman" w:hAnsi="Times New Roman"/>
          <w:sz w:val="24"/>
          <w:szCs w:val="24"/>
        </w:rPr>
        <w:t xml:space="preserve">the City of </w:t>
      </w:r>
      <w:r w:rsidR="006A17AC">
        <w:rPr>
          <w:rFonts w:ascii="Times New Roman" w:hAnsi="Times New Roman"/>
          <w:sz w:val="24"/>
          <w:szCs w:val="24"/>
        </w:rPr>
        <w:t>Claude</w:t>
      </w:r>
      <w:r w:rsidRPr="00E61581">
        <w:rPr>
          <w:rFonts w:ascii="Times New Roman" w:hAnsi="Times New Roman"/>
          <w:sz w:val="24"/>
          <w:szCs w:val="24"/>
        </w:rPr>
        <w:t xml:space="preserve"> shall be entitled to an award of attorney’s fees, costs and expenses, and judgment </w:t>
      </w:r>
      <w:r w:rsidR="00DC41E3" w:rsidRPr="00E61581">
        <w:rPr>
          <w:rFonts w:ascii="Times New Roman" w:hAnsi="Times New Roman"/>
          <w:sz w:val="24"/>
          <w:szCs w:val="24"/>
        </w:rPr>
        <w:t>therefore</w:t>
      </w:r>
      <w:r w:rsidRPr="00E61581">
        <w:rPr>
          <w:rFonts w:ascii="Times New Roman" w:hAnsi="Times New Roman"/>
          <w:sz w:val="24"/>
          <w:szCs w:val="24"/>
        </w:rPr>
        <w:t>, pursuant</w:t>
      </w:r>
      <w:r w:rsidR="00DC41E3" w:rsidRPr="00E61581">
        <w:rPr>
          <w:rFonts w:ascii="Times New Roman" w:hAnsi="Times New Roman"/>
          <w:sz w:val="24"/>
          <w:szCs w:val="24"/>
        </w:rPr>
        <w:t xml:space="preserve"> </w:t>
      </w:r>
      <w:r w:rsidRPr="00E61581">
        <w:rPr>
          <w:rFonts w:ascii="Times New Roman" w:hAnsi="Times New Roman"/>
          <w:sz w:val="24"/>
          <w:szCs w:val="24"/>
        </w:rPr>
        <w:t>to and as authorized by section 214.0012(h) of the Texas Local Government Code.</w:t>
      </w:r>
    </w:p>
    <w:p w14:paraId="42202452" w14:textId="77777777" w:rsidR="005E0B8B" w:rsidRPr="00E61581" w:rsidRDefault="005E0B8B" w:rsidP="00F37CA5">
      <w:pPr>
        <w:spacing w:before="11" w:line="220" w:lineRule="exact"/>
        <w:ind w:right="320"/>
        <w:jc w:val="both"/>
      </w:pPr>
    </w:p>
    <w:p w14:paraId="661E2588" w14:textId="77777777" w:rsidR="005E0B8B" w:rsidRPr="00E61581" w:rsidRDefault="00BA30C2" w:rsidP="00F37CA5">
      <w:pPr>
        <w:pStyle w:val="BodyText"/>
        <w:numPr>
          <w:ilvl w:val="1"/>
          <w:numId w:val="19"/>
        </w:numPr>
        <w:tabs>
          <w:tab w:val="left" w:pos="1142"/>
        </w:tabs>
        <w:ind w:right="320"/>
        <w:jc w:val="both"/>
        <w:rPr>
          <w:rFonts w:ascii="Times New Roman" w:hAnsi="Times New Roman"/>
          <w:sz w:val="24"/>
          <w:szCs w:val="24"/>
        </w:rPr>
      </w:pPr>
      <w:r w:rsidRPr="00E61581">
        <w:rPr>
          <w:rFonts w:ascii="Times New Roman" w:hAnsi="Times New Roman"/>
          <w:sz w:val="24"/>
          <w:szCs w:val="24"/>
        </w:rPr>
        <w:t>Municipal Court Proceedings Not Affected</w:t>
      </w:r>
    </w:p>
    <w:p w14:paraId="2D92BC5B" w14:textId="77777777" w:rsidR="005E0B8B" w:rsidRPr="00E61581" w:rsidRDefault="005E0B8B" w:rsidP="00F37CA5">
      <w:pPr>
        <w:spacing w:before="16" w:line="220" w:lineRule="exact"/>
        <w:ind w:right="320"/>
        <w:jc w:val="both"/>
      </w:pPr>
    </w:p>
    <w:p w14:paraId="7150C2C0" w14:textId="77777777" w:rsidR="005E0B8B" w:rsidRPr="00E61581" w:rsidRDefault="00BA30C2" w:rsidP="00F37CA5">
      <w:pPr>
        <w:pStyle w:val="BodyText"/>
        <w:ind w:left="1430" w:right="320"/>
        <w:jc w:val="both"/>
        <w:rPr>
          <w:rFonts w:ascii="Times New Roman" w:hAnsi="Times New Roman"/>
          <w:sz w:val="24"/>
          <w:szCs w:val="24"/>
        </w:rPr>
      </w:pPr>
      <w:r w:rsidRPr="00E61581">
        <w:rPr>
          <w:rFonts w:ascii="Times New Roman" w:hAnsi="Times New Roman"/>
          <w:sz w:val="24"/>
          <w:szCs w:val="24"/>
        </w:rPr>
        <w:t xml:space="preserve">Action taken by the City pursuant to this ordinance shall not affect the ability of the </w:t>
      </w:r>
      <w:r w:rsidRPr="00E61581">
        <w:rPr>
          <w:rFonts w:ascii="Times New Roman" w:hAnsi="Times New Roman"/>
          <w:sz w:val="24"/>
          <w:szCs w:val="24"/>
        </w:rPr>
        <w:lastRenderedPageBreak/>
        <w:t>City to proceed under the jurisdiction of the City’s municipal court.</w:t>
      </w:r>
    </w:p>
    <w:p w14:paraId="424C3BD5" w14:textId="77777777" w:rsidR="005E0B8B" w:rsidRPr="00E61581" w:rsidRDefault="005E0B8B" w:rsidP="00BA30C2">
      <w:pPr>
        <w:spacing w:before="15" w:line="220" w:lineRule="exact"/>
        <w:jc w:val="both"/>
      </w:pPr>
    </w:p>
    <w:p w14:paraId="01A02C6E" w14:textId="77777777" w:rsidR="005E0B8B" w:rsidRPr="00E61581" w:rsidRDefault="005E0B8B" w:rsidP="00DE4922">
      <w:pPr>
        <w:pStyle w:val="BodyText"/>
        <w:ind w:left="0" w:right="12"/>
        <w:jc w:val="center"/>
        <w:rPr>
          <w:rFonts w:ascii="Times New Roman" w:hAnsi="Times New Roman"/>
          <w:sz w:val="24"/>
          <w:szCs w:val="24"/>
        </w:rPr>
      </w:pPr>
    </w:p>
    <w:p w14:paraId="78D52776" w14:textId="7E5D7682" w:rsidR="001327BD" w:rsidRPr="00E61581" w:rsidRDefault="00EB29BE" w:rsidP="00EB29BE">
      <w:pPr>
        <w:pStyle w:val="BodyText"/>
        <w:spacing w:before="1"/>
        <w:ind w:left="0"/>
        <w:jc w:val="both"/>
        <w:rPr>
          <w:rFonts w:ascii="Times New Roman" w:hAnsi="Times New Roman"/>
          <w:sz w:val="24"/>
          <w:szCs w:val="24"/>
        </w:rPr>
      </w:pPr>
      <w:bookmarkStart w:id="3" w:name="_Hlk141771555"/>
      <w:r w:rsidRPr="00E61581">
        <w:rPr>
          <w:rFonts w:ascii="Times New Roman" w:hAnsi="Times New Roman"/>
          <w:b/>
          <w:sz w:val="24"/>
          <w:szCs w:val="24"/>
        </w:rPr>
        <w:t>SECTION 3.</w:t>
      </w:r>
      <w:r w:rsidRPr="00E61581">
        <w:rPr>
          <w:rFonts w:ascii="Times New Roman" w:hAnsi="Times New Roman"/>
          <w:b/>
          <w:sz w:val="24"/>
          <w:szCs w:val="24"/>
        </w:rPr>
        <w:tab/>
      </w:r>
      <w:r w:rsidR="00F37CA5">
        <w:rPr>
          <w:rFonts w:ascii="Times New Roman" w:hAnsi="Times New Roman"/>
          <w:bCs/>
          <w:sz w:val="24"/>
          <w:szCs w:val="24"/>
        </w:rPr>
        <w:t>A</w:t>
      </w:r>
      <w:r w:rsidR="00BA30C2" w:rsidRPr="00E61581">
        <w:rPr>
          <w:rFonts w:ascii="Times New Roman" w:hAnsi="Times New Roman"/>
          <w:sz w:val="24"/>
          <w:szCs w:val="24"/>
        </w:rPr>
        <w:t xml:space="preserve">ny provision of any prior ordinance of the City of </w:t>
      </w:r>
      <w:r w:rsidR="006A17AC">
        <w:rPr>
          <w:rFonts w:ascii="Times New Roman" w:hAnsi="Times New Roman"/>
          <w:sz w:val="24"/>
          <w:szCs w:val="24"/>
        </w:rPr>
        <w:t>Claude</w:t>
      </w:r>
      <w:r w:rsidR="00BA30C2" w:rsidRPr="00E61581">
        <w:rPr>
          <w:rFonts w:ascii="Times New Roman" w:hAnsi="Times New Roman"/>
          <w:sz w:val="24"/>
          <w:szCs w:val="24"/>
        </w:rPr>
        <w:t>, Texas, whether codified or uncodified, which is in conflict with any provision of this Ordinance is hereby repealed to the extent of the conflict; however, all other provisions of the ordinances of the City, whether codified or uncodified, which are not in conflict with the provisions of this Ordinance, shall remain in full force and effect.</w:t>
      </w:r>
    </w:p>
    <w:p w14:paraId="2457E038" w14:textId="77777777" w:rsidR="001327BD" w:rsidRPr="00E61581" w:rsidRDefault="001327BD" w:rsidP="00EB29BE">
      <w:pPr>
        <w:pStyle w:val="BodyText"/>
        <w:spacing w:before="1"/>
        <w:ind w:left="0"/>
        <w:jc w:val="both"/>
        <w:rPr>
          <w:rFonts w:ascii="Times New Roman" w:hAnsi="Times New Roman"/>
          <w:sz w:val="24"/>
          <w:szCs w:val="24"/>
        </w:rPr>
      </w:pPr>
    </w:p>
    <w:p w14:paraId="5A417738" w14:textId="77777777" w:rsidR="005E0B8B" w:rsidRPr="00E61581" w:rsidRDefault="006D7104" w:rsidP="00EB29BE">
      <w:pPr>
        <w:pStyle w:val="BodyText"/>
        <w:spacing w:before="1"/>
        <w:ind w:left="0"/>
        <w:jc w:val="both"/>
        <w:rPr>
          <w:rFonts w:ascii="Times New Roman" w:hAnsi="Times New Roman"/>
          <w:sz w:val="24"/>
          <w:szCs w:val="24"/>
        </w:rPr>
      </w:pPr>
      <w:r w:rsidRPr="00E61581">
        <w:rPr>
          <w:rFonts w:ascii="Times New Roman" w:hAnsi="Times New Roman"/>
          <w:b/>
          <w:sz w:val="24"/>
          <w:szCs w:val="24"/>
        </w:rPr>
        <w:t>SECTION 4.</w:t>
      </w:r>
      <w:r w:rsidRPr="00E61581">
        <w:rPr>
          <w:rFonts w:ascii="Times New Roman" w:hAnsi="Times New Roman"/>
          <w:b/>
          <w:sz w:val="24"/>
          <w:szCs w:val="24"/>
        </w:rPr>
        <w:tab/>
      </w:r>
      <w:r w:rsidR="00F37CA5">
        <w:rPr>
          <w:rFonts w:ascii="Times New Roman" w:hAnsi="Times New Roman"/>
          <w:bCs/>
          <w:sz w:val="24"/>
          <w:szCs w:val="24"/>
        </w:rPr>
        <w:t>S</w:t>
      </w:r>
      <w:r w:rsidR="00124739" w:rsidRPr="00124739">
        <w:rPr>
          <w:rFonts w:ascii="Times New Roman" w:hAnsi="Times New Roman"/>
          <w:sz w:val="24"/>
          <w:szCs w:val="24"/>
        </w:rPr>
        <w:t>hould any paragraph, section, sentence, phrase, clause or word of this Ordinance be declared unconstitutional or invalid for any reason, the remainder of this Ordinance shall not be affected thereby.</w:t>
      </w:r>
    </w:p>
    <w:p w14:paraId="1C8785FF" w14:textId="77777777" w:rsidR="005E0B8B" w:rsidRPr="00E61581" w:rsidRDefault="005E0B8B" w:rsidP="00EB29BE">
      <w:pPr>
        <w:spacing w:before="16" w:line="220" w:lineRule="exact"/>
        <w:jc w:val="both"/>
      </w:pPr>
    </w:p>
    <w:p w14:paraId="162C5BA2" w14:textId="07196067" w:rsidR="00124739" w:rsidRPr="005D1261" w:rsidRDefault="006D7104" w:rsidP="00124739">
      <w:pPr>
        <w:jc w:val="both"/>
      </w:pPr>
      <w:r w:rsidRPr="00E61581">
        <w:rPr>
          <w:b/>
        </w:rPr>
        <w:t>SECTION 5.</w:t>
      </w:r>
      <w:r w:rsidRPr="00E61581">
        <w:rPr>
          <w:b/>
        </w:rPr>
        <w:tab/>
      </w:r>
      <w:r w:rsidR="00F37CA5">
        <w:rPr>
          <w:bCs/>
        </w:rPr>
        <w:t>T</w:t>
      </w:r>
      <w:r w:rsidR="00124739" w:rsidRPr="005D1261">
        <w:t xml:space="preserve">he City Secretary of the City of </w:t>
      </w:r>
      <w:r w:rsidR="006A17AC">
        <w:t>Claude</w:t>
      </w:r>
      <w:r w:rsidR="00124739" w:rsidRPr="005D1261">
        <w:t xml:space="preserve"> is hereby authorized and directed to cause publication of the descriptive caption of this Ordinance as an alternative method provided by law.</w:t>
      </w:r>
    </w:p>
    <w:p w14:paraId="3EC42114" w14:textId="77777777" w:rsidR="001327BD" w:rsidRPr="00E61581" w:rsidRDefault="001327BD" w:rsidP="00EB29BE">
      <w:pPr>
        <w:pStyle w:val="BodyText"/>
        <w:spacing w:before="5" w:line="230" w:lineRule="exact"/>
        <w:ind w:left="0"/>
        <w:jc w:val="both"/>
        <w:rPr>
          <w:rFonts w:ascii="Times New Roman" w:hAnsi="Times New Roman"/>
          <w:sz w:val="24"/>
          <w:szCs w:val="24"/>
        </w:rPr>
      </w:pPr>
    </w:p>
    <w:p w14:paraId="0535E432" w14:textId="77777777" w:rsidR="005E0B8B" w:rsidRDefault="006D7104" w:rsidP="00EB29BE">
      <w:pPr>
        <w:pStyle w:val="BodyText"/>
        <w:ind w:left="0"/>
        <w:jc w:val="both"/>
        <w:rPr>
          <w:rFonts w:ascii="Times New Roman" w:hAnsi="Times New Roman"/>
          <w:sz w:val="24"/>
          <w:szCs w:val="24"/>
        </w:rPr>
      </w:pPr>
      <w:r w:rsidRPr="00E61581">
        <w:rPr>
          <w:rFonts w:ascii="Times New Roman" w:hAnsi="Times New Roman"/>
          <w:b/>
          <w:sz w:val="24"/>
          <w:szCs w:val="24"/>
        </w:rPr>
        <w:t>SECTION 6.</w:t>
      </w:r>
      <w:r w:rsidRPr="00E61581">
        <w:rPr>
          <w:rFonts w:ascii="Times New Roman" w:hAnsi="Times New Roman"/>
          <w:b/>
          <w:sz w:val="24"/>
          <w:szCs w:val="24"/>
        </w:rPr>
        <w:tab/>
      </w:r>
      <w:r w:rsidR="00F37CA5">
        <w:rPr>
          <w:rFonts w:ascii="Times New Roman" w:hAnsi="Times New Roman"/>
          <w:bCs/>
          <w:sz w:val="24"/>
          <w:szCs w:val="24"/>
        </w:rPr>
        <w:t>T</w:t>
      </w:r>
      <w:r w:rsidR="00BA30C2" w:rsidRPr="00E61581">
        <w:rPr>
          <w:rFonts w:ascii="Times New Roman" w:hAnsi="Times New Roman"/>
          <w:sz w:val="24"/>
          <w:szCs w:val="24"/>
        </w:rPr>
        <w:t>his Ordinance shall take effect and shall be in full force from and after its adoption and publication as provided by law.</w:t>
      </w:r>
    </w:p>
    <w:p w14:paraId="7F80032A" w14:textId="77777777" w:rsidR="00AB18AE" w:rsidRPr="00E61581" w:rsidRDefault="00AB18AE" w:rsidP="00EB29BE">
      <w:pPr>
        <w:pStyle w:val="BodyText"/>
        <w:ind w:left="0"/>
        <w:jc w:val="both"/>
        <w:rPr>
          <w:rFonts w:ascii="Times New Roman" w:hAnsi="Times New Roman"/>
          <w:sz w:val="24"/>
          <w:szCs w:val="24"/>
        </w:rPr>
      </w:pPr>
    </w:p>
    <w:p w14:paraId="6D065A84" w14:textId="77777777" w:rsidR="005E0B8B" w:rsidRPr="00E61581" w:rsidRDefault="005E0B8B" w:rsidP="00BA30C2">
      <w:pPr>
        <w:spacing w:before="4" w:line="240" w:lineRule="exact"/>
        <w:jc w:val="both"/>
      </w:pPr>
    </w:p>
    <w:p w14:paraId="27CB6853" w14:textId="1EA4511E" w:rsidR="005E0B8B" w:rsidRPr="00E61581" w:rsidRDefault="00BA30C2" w:rsidP="001327BD">
      <w:pPr>
        <w:pStyle w:val="BodyText"/>
        <w:spacing w:line="245" w:lineRule="auto"/>
        <w:ind w:left="0" w:right="603"/>
        <w:jc w:val="both"/>
        <w:rPr>
          <w:rFonts w:ascii="Times New Roman" w:hAnsi="Times New Roman"/>
          <w:sz w:val="24"/>
          <w:szCs w:val="24"/>
        </w:rPr>
      </w:pPr>
      <w:r w:rsidRPr="00E61581">
        <w:rPr>
          <w:rFonts w:ascii="Times New Roman" w:hAnsi="Times New Roman"/>
          <w:b/>
          <w:sz w:val="24"/>
          <w:szCs w:val="24"/>
        </w:rPr>
        <w:t>PASSED, APPROVED AND ADOPTED</w:t>
      </w:r>
      <w:r w:rsidRPr="00E61581">
        <w:rPr>
          <w:rFonts w:ascii="Times New Roman" w:hAnsi="Times New Roman"/>
          <w:sz w:val="24"/>
          <w:szCs w:val="24"/>
        </w:rPr>
        <w:t xml:space="preserve"> by the City Council of the City of </w:t>
      </w:r>
      <w:r w:rsidR="006A17AC">
        <w:rPr>
          <w:rFonts w:ascii="Times New Roman" w:hAnsi="Times New Roman"/>
          <w:sz w:val="24"/>
          <w:szCs w:val="24"/>
        </w:rPr>
        <w:t>Claude</w:t>
      </w:r>
      <w:r w:rsidRPr="00E61581">
        <w:rPr>
          <w:rFonts w:ascii="Times New Roman" w:hAnsi="Times New Roman"/>
          <w:sz w:val="24"/>
          <w:szCs w:val="24"/>
        </w:rPr>
        <w:t xml:space="preserve">, </w:t>
      </w:r>
      <w:r w:rsidR="005B0F25" w:rsidRPr="00E61581">
        <w:rPr>
          <w:rFonts w:ascii="Times New Roman" w:hAnsi="Times New Roman"/>
          <w:sz w:val="24"/>
          <w:szCs w:val="24"/>
        </w:rPr>
        <w:t>T</w:t>
      </w:r>
      <w:r w:rsidRPr="00E61581">
        <w:rPr>
          <w:rFonts w:ascii="Times New Roman" w:hAnsi="Times New Roman"/>
          <w:sz w:val="24"/>
          <w:szCs w:val="24"/>
        </w:rPr>
        <w:t>exas, this</w:t>
      </w:r>
      <w:r w:rsidR="00FC646B" w:rsidRPr="00E61581">
        <w:rPr>
          <w:rFonts w:ascii="Times New Roman" w:hAnsi="Times New Roman"/>
          <w:sz w:val="24"/>
          <w:szCs w:val="24"/>
        </w:rPr>
        <w:t xml:space="preserve"> </w:t>
      </w:r>
      <w:r w:rsidR="001F1D5C" w:rsidRPr="00E61581">
        <w:rPr>
          <w:rFonts w:ascii="Times New Roman" w:hAnsi="Times New Roman"/>
          <w:sz w:val="24"/>
          <w:szCs w:val="24"/>
          <w:u w:val="single"/>
        </w:rPr>
        <w:tab/>
      </w:r>
      <w:r w:rsidR="00FC646B" w:rsidRPr="00E61581">
        <w:rPr>
          <w:rFonts w:ascii="Times New Roman" w:hAnsi="Times New Roman"/>
          <w:sz w:val="24"/>
          <w:szCs w:val="24"/>
        </w:rPr>
        <w:t xml:space="preserve"> </w:t>
      </w:r>
      <w:r w:rsidR="00F37CA5">
        <w:rPr>
          <w:rFonts w:ascii="Times New Roman" w:hAnsi="Times New Roman"/>
          <w:sz w:val="24"/>
          <w:szCs w:val="24"/>
        </w:rPr>
        <w:t xml:space="preserve">day of </w:t>
      </w:r>
      <w:r w:rsidR="00F37CA5">
        <w:rPr>
          <w:rFonts w:ascii="Times New Roman" w:hAnsi="Times New Roman"/>
          <w:sz w:val="24"/>
          <w:szCs w:val="24"/>
          <w:u w:val="single"/>
        </w:rPr>
        <w:tab/>
      </w:r>
      <w:r w:rsidR="00F37CA5">
        <w:rPr>
          <w:rFonts w:ascii="Times New Roman" w:hAnsi="Times New Roman"/>
          <w:sz w:val="24"/>
          <w:szCs w:val="24"/>
          <w:u w:val="single"/>
        </w:rPr>
        <w:tab/>
      </w:r>
      <w:r w:rsidR="00F37CA5">
        <w:rPr>
          <w:rFonts w:ascii="Times New Roman" w:hAnsi="Times New Roman"/>
          <w:sz w:val="24"/>
          <w:szCs w:val="24"/>
          <w:u w:val="single"/>
        </w:rPr>
        <w:tab/>
      </w:r>
      <w:r w:rsidR="00F37CA5">
        <w:rPr>
          <w:rFonts w:ascii="Times New Roman" w:hAnsi="Times New Roman"/>
          <w:sz w:val="24"/>
          <w:szCs w:val="24"/>
        </w:rPr>
        <w:t xml:space="preserve"> 202</w:t>
      </w:r>
      <w:r w:rsidR="006A17AC">
        <w:rPr>
          <w:rFonts w:ascii="Times New Roman" w:hAnsi="Times New Roman"/>
          <w:sz w:val="24"/>
          <w:szCs w:val="24"/>
        </w:rPr>
        <w:t>5</w:t>
      </w:r>
      <w:r w:rsidRPr="00E61581">
        <w:rPr>
          <w:rFonts w:ascii="Times New Roman" w:hAnsi="Times New Roman"/>
          <w:sz w:val="24"/>
          <w:szCs w:val="24"/>
        </w:rPr>
        <w:t>.</w:t>
      </w:r>
    </w:p>
    <w:p w14:paraId="416E010F" w14:textId="77777777" w:rsidR="00D3797B" w:rsidRPr="00E61581" w:rsidRDefault="00D3797B" w:rsidP="001327BD">
      <w:pPr>
        <w:pStyle w:val="BodyText"/>
        <w:spacing w:line="245" w:lineRule="auto"/>
        <w:ind w:left="0" w:right="603"/>
        <w:jc w:val="both"/>
        <w:rPr>
          <w:rFonts w:ascii="Times New Roman" w:hAnsi="Times New Roman"/>
          <w:sz w:val="24"/>
          <w:szCs w:val="24"/>
        </w:rPr>
      </w:pPr>
    </w:p>
    <w:p w14:paraId="342B6C2D" w14:textId="77777777" w:rsidR="00D3797B" w:rsidRPr="00E61581" w:rsidRDefault="00D3797B" w:rsidP="001327BD">
      <w:pPr>
        <w:pStyle w:val="BodyText"/>
        <w:spacing w:line="245" w:lineRule="auto"/>
        <w:ind w:left="0" w:right="603"/>
        <w:jc w:val="both"/>
        <w:rPr>
          <w:rFonts w:ascii="Times New Roman" w:hAnsi="Times New Roman"/>
          <w:sz w:val="24"/>
          <w:szCs w:val="24"/>
        </w:rPr>
      </w:pPr>
    </w:p>
    <w:p w14:paraId="00E1B805" w14:textId="77777777" w:rsidR="005E0B8B" w:rsidRPr="00E61581" w:rsidRDefault="005E0B8B">
      <w:pPr>
        <w:spacing w:before="19" w:line="280" w:lineRule="exact"/>
      </w:pPr>
    </w:p>
    <w:p w14:paraId="6E5D37BC" w14:textId="06A23CE1" w:rsidR="001327BD" w:rsidRDefault="001327BD">
      <w:pPr>
        <w:spacing w:before="19" w:line="280" w:lineRule="exact"/>
        <w:rPr>
          <w:b/>
        </w:rPr>
      </w:pPr>
      <w:r w:rsidRPr="00E61581">
        <w:tab/>
      </w:r>
      <w:r w:rsidRPr="00E61581">
        <w:tab/>
      </w:r>
      <w:r w:rsidRPr="00E61581">
        <w:tab/>
      </w:r>
      <w:r w:rsidRPr="00E61581">
        <w:tab/>
      </w:r>
      <w:r w:rsidRPr="00E61581">
        <w:tab/>
      </w:r>
      <w:r w:rsidRPr="00E61581">
        <w:tab/>
      </w:r>
      <w:r w:rsidRPr="00E61581">
        <w:tab/>
      </w:r>
      <w:r w:rsidRPr="00E61581">
        <w:tab/>
      </w:r>
      <w:r w:rsidRPr="00E61581">
        <w:rPr>
          <w:b/>
        </w:rPr>
        <w:t xml:space="preserve">CITY OF </w:t>
      </w:r>
      <w:r w:rsidR="006A17AC">
        <w:rPr>
          <w:b/>
        </w:rPr>
        <w:t>CLAUDE</w:t>
      </w:r>
      <w:r w:rsidRPr="00E61581">
        <w:rPr>
          <w:b/>
        </w:rPr>
        <w:t>, TEXAS</w:t>
      </w:r>
    </w:p>
    <w:p w14:paraId="09300FAD" w14:textId="77777777" w:rsidR="00F37CA5" w:rsidRPr="00E61581" w:rsidRDefault="00F37CA5">
      <w:pPr>
        <w:spacing w:before="19" w:line="280" w:lineRule="exact"/>
        <w:rPr>
          <w:b/>
        </w:rPr>
      </w:pPr>
    </w:p>
    <w:p w14:paraId="13D61FEA" w14:textId="77777777" w:rsidR="001327BD" w:rsidRPr="00E61581" w:rsidRDefault="001327BD">
      <w:pPr>
        <w:spacing w:before="19" w:line="280" w:lineRule="exact"/>
      </w:pPr>
    </w:p>
    <w:p w14:paraId="1893131A" w14:textId="77777777" w:rsidR="001327BD" w:rsidRPr="00E61581" w:rsidRDefault="001327BD">
      <w:pPr>
        <w:spacing w:before="19" w:line="280" w:lineRule="exact"/>
      </w:pPr>
    </w:p>
    <w:p w14:paraId="5D507DAC" w14:textId="77777777" w:rsidR="001327BD" w:rsidRPr="00E61581" w:rsidRDefault="001327BD">
      <w:pPr>
        <w:spacing w:before="19" w:line="280" w:lineRule="exact"/>
      </w:pPr>
      <w:r w:rsidRPr="00E61581">
        <w:tab/>
      </w:r>
      <w:r w:rsidRPr="00E61581">
        <w:tab/>
      </w:r>
      <w:r w:rsidRPr="00E61581">
        <w:tab/>
      </w:r>
      <w:r w:rsidRPr="00E61581">
        <w:tab/>
      </w:r>
      <w:r w:rsidRPr="00E61581">
        <w:tab/>
      </w:r>
      <w:r w:rsidRPr="00E61581">
        <w:tab/>
      </w:r>
      <w:r w:rsidRPr="00E61581">
        <w:tab/>
      </w:r>
      <w:r w:rsidRPr="00E61581">
        <w:tab/>
      </w:r>
      <w:r w:rsidR="00EC1726" w:rsidRPr="00E61581">
        <w:t xml:space="preserve">By: </w:t>
      </w:r>
      <w:r w:rsidRPr="00E61581">
        <w:t>___________________________</w:t>
      </w:r>
    </w:p>
    <w:p w14:paraId="73F21648" w14:textId="170B97EF" w:rsidR="001327BD" w:rsidRPr="00E61581" w:rsidRDefault="00EC1726">
      <w:pPr>
        <w:spacing w:before="19" w:line="280" w:lineRule="exact"/>
      </w:pPr>
      <w:r w:rsidRPr="00E61581">
        <w:tab/>
      </w:r>
      <w:r w:rsidRPr="00E61581">
        <w:tab/>
      </w:r>
      <w:r w:rsidRPr="00E61581">
        <w:tab/>
      </w:r>
      <w:r w:rsidRPr="00E61581">
        <w:tab/>
      </w:r>
      <w:r w:rsidRPr="00E61581">
        <w:tab/>
      </w:r>
      <w:r w:rsidRPr="00E61581">
        <w:tab/>
      </w:r>
      <w:r w:rsidRPr="00E61581">
        <w:tab/>
      </w:r>
      <w:r w:rsidRPr="00E61581">
        <w:tab/>
        <w:t xml:space="preserve">      </w:t>
      </w:r>
      <w:r w:rsidR="00AB4727">
        <w:t>Twila Baldwin</w:t>
      </w:r>
      <w:r w:rsidR="001327BD" w:rsidRPr="00E61581">
        <w:t>, Mayor</w:t>
      </w:r>
    </w:p>
    <w:p w14:paraId="294DD074" w14:textId="77777777" w:rsidR="001327BD" w:rsidRPr="00E61581" w:rsidRDefault="001327BD">
      <w:pPr>
        <w:spacing w:before="19" w:line="280" w:lineRule="exact"/>
      </w:pPr>
    </w:p>
    <w:p w14:paraId="2942B534" w14:textId="77777777" w:rsidR="001327BD" w:rsidRDefault="00EC1726">
      <w:pPr>
        <w:spacing w:before="19" w:line="280" w:lineRule="exact"/>
        <w:rPr>
          <w:b/>
        </w:rPr>
      </w:pPr>
      <w:r w:rsidRPr="00E61581">
        <w:rPr>
          <w:b/>
        </w:rPr>
        <w:t>ATTEST:</w:t>
      </w:r>
    </w:p>
    <w:p w14:paraId="7F2E552B" w14:textId="77777777" w:rsidR="00F37CA5" w:rsidRPr="00E61581" w:rsidRDefault="00F37CA5">
      <w:pPr>
        <w:spacing w:before="19" w:line="280" w:lineRule="exact"/>
        <w:rPr>
          <w:b/>
        </w:rPr>
      </w:pPr>
    </w:p>
    <w:p w14:paraId="2F864530" w14:textId="77777777" w:rsidR="00EC1726" w:rsidRPr="00E61581" w:rsidRDefault="00EC1726">
      <w:pPr>
        <w:spacing w:before="19" w:line="280" w:lineRule="exact"/>
      </w:pPr>
    </w:p>
    <w:p w14:paraId="4D1911F0" w14:textId="77777777" w:rsidR="00EC1726" w:rsidRPr="00E61581" w:rsidRDefault="00EC1726">
      <w:pPr>
        <w:spacing w:before="19" w:line="280" w:lineRule="exact"/>
      </w:pPr>
    </w:p>
    <w:p w14:paraId="55D1F350" w14:textId="77777777" w:rsidR="00EC1726" w:rsidRPr="00E61581" w:rsidRDefault="00EC1726">
      <w:pPr>
        <w:spacing w:before="19" w:line="280" w:lineRule="exact"/>
      </w:pPr>
      <w:r w:rsidRPr="00E61581">
        <w:t>______________________________</w:t>
      </w:r>
    </w:p>
    <w:p w14:paraId="727016B5" w14:textId="50D6648F" w:rsidR="00EC1726" w:rsidRPr="00E61581" w:rsidRDefault="006A17AC">
      <w:pPr>
        <w:spacing w:before="19" w:line="280" w:lineRule="exact"/>
      </w:pPr>
      <w:r>
        <w:t>Alexandra Sharon</w:t>
      </w:r>
      <w:r w:rsidR="00EC1726" w:rsidRPr="00E61581">
        <w:t>, City Secretary</w:t>
      </w:r>
      <w:bookmarkEnd w:id="3"/>
    </w:p>
    <w:sectPr w:rsidR="00EC1726" w:rsidRPr="00E61581" w:rsidSect="005E0B8B">
      <w:headerReference w:type="even" r:id="rId9"/>
      <w:headerReference w:type="default" r:id="rId10"/>
      <w:footerReference w:type="even" r:id="rId11"/>
      <w:footerReference w:type="default" r:id="rId12"/>
      <w:headerReference w:type="first" r:id="rId13"/>
      <w:footerReference w:type="first" r:id="rId14"/>
      <w:pgSz w:w="12240" w:h="15840"/>
      <w:pgMar w:top="640" w:right="1320" w:bottom="960" w:left="1240" w:header="455" w:footer="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490FC" w14:textId="77777777" w:rsidR="00CD47FB" w:rsidRDefault="00CD47FB" w:rsidP="005E0B8B">
      <w:r>
        <w:separator/>
      </w:r>
    </w:p>
  </w:endnote>
  <w:endnote w:type="continuationSeparator" w:id="0">
    <w:p w14:paraId="3A613808" w14:textId="77777777" w:rsidR="00CD47FB" w:rsidRDefault="00CD47FB" w:rsidP="005E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08C2" w14:textId="77777777" w:rsidR="005654C7" w:rsidRDefault="00565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9278" w14:textId="77777777" w:rsidR="00AB18AE" w:rsidRPr="00AB18AE" w:rsidRDefault="00AB18AE">
    <w:pPr>
      <w:pStyle w:val="Footer"/>
      <w:jc w:val="right"/>
      <w:rPr>
        <w:sz w:val="20"/>
        <w:szCs w:val="20"/>
      </w:rPr>
    </w:pPr>
    <w:r w:rsidRPr="00AB18AE">
      <w:rPr>
        <w:sz w:val="20"/>
        <w:szCs w:val="20"/>
      </w:rPr>
      <w:t xml:space="preserve">Page </w:t>
    </w:r>
    <w:r w:rsidRPr="00AB18AE">
      <w:rPr>
        <w:bCs/>
        <w:sz w:val="20"/>
        <w:szCs w:val="20"/>
      </w:rPr>
      <w:fldChar w:fldCharType="begin"/>
    </w:r>
    <w:r w:rsidRPr="00AB18AE">
      <w:rPr>
        <w:bCs/>
        <w:sz w:val="20"/>
        <w:szCs w:val="20"/>
      </w:rPr>
      <w:instrText xml:space="preserve"> PAGE </w:instrText>
    </w:r>
    <w:r w:rsidRPr="00AB18AE">
      <w:rPr>
        <w:bCs/>
        <w:sz w:val="20"/>
        <w:szCs w:val="20"/>
      </w:rPr>
      <w:fldChar w:fldCharType="separate"/>
    </w:r>
    <w:r w:rsidR="00CA0ABC">
      <w:rPr>
        <w:bCs/>
        <w:noProof/>
        <w:sz w:val="20"/>
        <w:szCs w:val="20"/>
      </w:rPr>
      <w:t>16</w:t>
    </w:r>
    <w:r w:rsidRPr="00AB18AE">
      <w:rPr>
        <w:bCs/>
        <w:sz w:val="20"/>
        <w:szCs w:val="20"/>
      </w:rPr>
      <w:fldChar w:fldCharType="end"/>
    </w:r>
    <w:r w:rsidRPr="00AB18AE">
      <w:rPr>
        <w:sz w:val="20"/>
        <w:szCs w:val="20"/>
      </w:rPr>
      <w:t xml:space="preserve"> of </w:t>
    </w:r>
    <w:r w:rsidRPr="00AB18AE">
      <w:rPr>
        <w:bCs/>
        <w:sz w:val="20"/>
        <w:szCs w:val="20"/>
      </w:rPr>
      <w:fldChar w:fldCharType="begin"/>
    </w:r>
    <w:r w:rsidRPr="00AB18AE">
      <w:rPr>
        <w:bCs/>
        <w:sz w:val="20"/>
        <w:szCs w:val="20"/>
      </w:rPr>
      <w:instrText xml:space="preserve"> NUMPAGES  </w:instrText>
    </w:r>
    <w:r w:rsidRPr="00AB18AE">
      <w:rPr>
        <w:bCs/>
        <w:sz w:val="20"/>
        <w:szCs w:val="20"/>
      </w:rPr>
      <w:fldChar w:fldCharType="separate"/>
    </w:r>
    <w:r w:rsidR="00CA0ABC">
      <w:rPr>
        <w:bCs/>
        <w:noProof/>
        <w:sz w:val="20"/>
        <w:szCs w:val="20"/>
      </w:rPr>
      <w:t>16</w:t>
    </w:r>
    <w:r w:rsidRPr="00AB18AE">
      <w:rPr>
        <w:bCs/>
        <w:sz w:val="20"/>
        <w:szCs w:val="20"/>
      </w:rPr>
      <w:fldChar w:fldCharType="end"/>
    </w:r>
  </w:p>
  <w:p w14:paraId="52B0BEFD" w14:textId="77777777" w:rsidR="00AB18AE" w:rsidRDefault="00AB18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7EAE" w14:textId="77777777" w:rsidR="005654C7" w:rsidRDefault="00565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40501" w14:textId="77777777" w:rsidR="00CD47FB" w:rsidRDefault="00CD47FB" w:rsidP="005E0B8B">
      <w:r>
        <w:separator/>
      </w:r>
    </w:p>
  </w:footnote>
  <w:footnote w:type="continuationSeparator" w:id="0">
    <w:p w14:paraId="6686F563" w14:textId="77777777" w:rsidR="00CD47FB" w:rsidRDefault="00CD47FB" w:rsidP="005E0B8B">
      <w:r>
        <w:continuationSeparator/>
      </w:r>
    </w:p>
  </w:footnote>
  <w:footnote w:id="1">
    <w:p w14:paraId="66AB2847" w14:textId="77777777" w:rsidR="005B61CF" w:rsidRPr="005B61CF" w:rsidRDefault="005B61CF">
      <w:pPr>
        <w:pStyle w:val="FootnoteText"/>
      </w:pPr>
      <w:r w:rsidRPr="005B61CF">
        <w:rPr>
          <w:rStyle w:val="FootnoteReference"/>
        </w:rPr>
        <w:footnoteRef/>
      </w:r>
      <w:r w:rsidRPr="005B61CF">
        <w:t xml:space="preserve"> </w:t>
      </w:r>
      <w:r>
        <w:rPr>
          <w:b/>
        </w:rPr>
        <w:t xml:space="preserve">State Law Reference – </w:t>
      </w:r>
      <w:r>
        <w:t>Tex. Loc. Gov’t Code Chapter 214, Municipal Regulation of Housing and Other Structures, Subchapter A, Dangerous Structures.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B261" w14:textId="77777777" w:rsidR="00EA5287" w:rsidRDefault="00EA5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2672" w14:textId="77777777" w:rsidR="00524C38" w:rsidRDefault="00524C38">
    <w:pPr>
      <w:spacing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D35F" w14:textId="77777777" w:rsidR="00EA5287" w:rsidRDefault="00EA5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1E1C"/>
    <w:multiLevelType w:val="hybridMultilevel"/>
    <w:tmpl w:val="87A89BFE"/>
    <w:lvl w:ilvl="0" w:tplc="FEDCD5A0">
      <w:start w:val="1"/>
      <w:numFmt w:val="decimal"/>
      <w:lvlText w:val="(%1)"/>
      <w:lvlJc w:val="left"/>
      <w:pPr>
        <w:ind w:hanging="375"/>
      </w:pPr>
      <w:rPr>
        <w:rFonts w:ascii="Bookman Old Style" w:eastAsia="Bookman Old Style" w:hAnsi="Bookman Old Style" w:hint="default"/>
        <w:spacing w:val="1"/>
        <w:sz w:val="20"/>
        <w:szCs w:val="20"/>
      </w:rPr>
    </w:lvl>
    <w:lvl w:ilvl="1" w:tplc="19A8C964">
      <w:start w:val="1"/>
      <w:numFmt w:val="lowerLetter"/>
      <w:lvlText w:val="(%2)"/>
      <w:lvlJc w:val="left"/>
      <w:pPr>
        <w:ind w:hanging="361"/>
        <w:jc w:val="right"/>
      </w:pPr>
      <w:rPr>
        <w:rFonts w:ascii="Bookman Old Style" w:eastAsia="Bookman Old Style" w:hAnsi="Bookman Old Style" w:hint="default"/>
        <w:spacing w:val="1"/>
        <w:sz w:val="20"/>
        <w:szCs w:val="20"/>
      </w:rPr>
    </w:lvl>
    <w:lvl w:ilvl="2" w:tplc="95B4BD06">
      <w:start w:val="1"/>
      <w:numFmt w:val="bullet"/>
      <w:lvlText w:val="•"/>
      <w:lvlJc w:val="left"/>
      <w:rPr>
        <w:rFonts w:hint="default"/>
      </w:rPr>
    </w:lvl>
    <w:lvl w:ilvl="3" w:tplc="222C6156">
      <w:start w:val="1"/>
      <w:numFmt w:val="bullet"/>
      <w:lvlText w:val="•"/>
      <w:lvlJc w:val="left"/>
      <w:rPr>
        <w:rFonts w:hint="default"/>
      </w:rPr>
    </w:lvl>
    <w:lvl w:ilvl="4" w:tplc="8592B188">
      <w:start w:val="1"/>
      <w:numFmt w:val="bullet"/>
      <w:lvlText w:val="•"/>
      <w:lvlJc w:val="left"/>
      <w:rPr>
        <w:rFonts w:hint="default"/>
      </w:rPr>
    </w:lvl>
    <w:lvl w:ilvl="5" w:tplc="5360DC44">
      <w:start w:val="1"/>
      <w:numFmt w:val="bullet"/>
      <w:lvlText w:val="•"/>
      <w:lvlJc w:val="left"/>
      <w:rPr>
        <w:rFonts w:hint="default"/>
      </w:rPr>
    </w:lvl>
    <w:lvl w:ilvl="6" w:tplc="B2D66E64">
      <w:start w:val="1"/>
      <w:numFmt w:val="bullet"/>
      <w:lvlText w:val="•"/>
      <w:lvlJc w:val="left"/>
      <w:rPr>
        <w:rFonts w:hint="default"/>
      </w:rPr>
    </w:lvl>
    <w:lvl w:ilvl="7" w:tplc="4EF68A5A">
      <w:start w:val="1"/>
      <w:numFmt w:val="bullet"/>
      <w:lvlText w:val="•"/>
      <w:lvlJc w:val="left"/>
      <w:rPr>
        <w:rFonts w:hint="default"/>
      </w:rPr>
    </w:lvl>
    <w:lvl w:ilvl="8" w:tplc="3F5E68E0">
      <w:start w:val="1"/>
      <w:numFmt w:val="bullet"/>
      <w:lvlText w:val="•"/>
      <w:lvlJc w:val="left"/>
      <w:rPr>
        <w:rFonts w:hint="default"/>
      </w:rPr>
    </w:lvl>
  </w:abstractNum>
  <w:abstractNum w:abstractNumId="1" w15:restartNumberingAfterBreak="0">
    <w:nsid w:val="089E388C"/>
    <w:multiLevelType w:val="multilevel"/>
    <w:tmpl w:val="A7D6385C"/>
    <w:lvl w:ilvl="0">
      <w:start w:val="1"/>
      <w:numFmt w:val="upperLetter"/>
      <w:lvlText w:val="%1."/>
      <w:lvlJc w:val="left"/>
      <w:pPr>
        <w:ind w:hanging="279"/>
        <w:jc w:val="right"/>
      </w:pPr>
      <w:rPr>
        <w:rFonts w:ascii="Bookman Old Style" w:eastAsia="Bookman Old Style" w:hAnsi="Bookman Old Style" w:hint="default"/>
        <w:spacing w:val="-2"/>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8C76C13"/>
    <w:multiLevelType w:val="hybridMultilevel"/>
    <w:tmpl w:val="B914CD54"/>
    <w:lvl w:ilvl="0" w:tplc="CBF2A50E">
      <w:start w:val="1"/>
      <w:numFmt w:val="decimal"/>
      <w:lvlText w:val="(%1)"/>
      <w:lvlJc w:val="left"/>
      <w:pPr>
        <w:ind w:hanging="312"/>
      </w:pPr>
      <w:rPr>
        <w:rFonts w:ascii="Bookman Old Style" w:eastAsia="Bookman Old Style" w:hAnsi="Bookman Old Style" w:hint="default"/>
        <w:spacing w:val="1"/>
        <w:sz w:val="20"/>
        <w:szCs w:val="20"/>
      </w:rPr>
    </w:lvl>
    <w:lvl w:ilvl="1" w:tplc="90463EC2">
      <w:start w:val="1"/>
      <w:numFmt w:val="bullet"/>
      <w:lvlText w:val="•"/>
      <w:lvlJc w:val="left"/>
      <w:rPr>
        <w:rFonts w:hint="default"/>
      </w:rPr>
    </w:lvl>
    <w:lvl w:ilvl="2" w:tplc="F334BC78">
      <w:start w:val="1"/>
      <w:numFmt w:val="bullet"/>
      <w:lvlText w:val="•"/>
      <w:lvlJc w:val="left"/>
      <w:rPr>
        <w:rFonts w:hint="default"/>
      </w:rPr>
    </w:lvl>
    <w:lvl w:ilvl="3" w:tplc="FC641690">
      <w:start w:val="1"/>
      <w:numFmt w:val="bullet"/>
      <w:lvlText w:val="•"/>
      <w:lvlJc w:val="left"/>
      <w:rPr>
        <w:rFonts w:hint="default"/>
      </w:rPr>
    </w:lvl>
    <w:lvl w:ilvl="4" w:tplc="0E8C6A04">
      <w:start w:val="1"/>
      <w:numFmt w:val="bullet"/>
      <w:lvlText w:val="•"/>
      <w:lvlJc w:val="left"/>
      <w:rPr>
        <w:rFonts w:hint="default"/>
      </w:rPr>
    </w:lvl>
    <w:lvl w:ilvl="5" w:tplc="A332539E">
      <w:start w:val="1"/>
      <w:numFmt w:val="bullet"/>
      <w:lvlText w:val="•"/>
      <w:lvlJc w:val="left"/>
      <w:rPr>
        <w:rFonts w:hint="default"/>
      </w:rPr>
    </w:lvl>
    <w:lvl w:ilvl="6" w:tplc="4CCEF432">
      <w:start w:val="1"/>
      <w:numFmt w:val="bullet"/>
      <w:lvlText w:val="•"/>
      <w:lvlJc w:val="left"/>
      <w:rPr>
        <w:rFonts w:hint="default"/>
      </w:rPr>
    </w:lvl>
    <w:lvl w:ilvl="7" w:tplc="D1485A54">
      <w:start w:val="1"/>
      <w:numFmt w:val="bullet"/>
      <w:lvlText w:val="•"/>
      <w:lvlJc w:val="left"/>
      <w:rPr>
        <w:rFonts w:hint="default"/>
      </w:rPr>
    </w:lvl>
    <w:lvl w:ilvl="8" w:tplc="DDE64AF4">
      <w:start w:val="1"/>
      <w:numFmt w:val="bullet"/>
      <w:lvlText w:val="•"/>
      <w:lvlJc w:val="left"/>
      <w:rPr>
        <w:rFonts w:hint="default"/>
      </w:rPr>
    </w:lvl>
  </w:abstractNum>
  <w:abstractNum w:abstractNumId="3" w15:restartNumberingAfterBreak="0">
    <w:nsid w:val="0D885D32"/>
    <w:multiLevelType w:val="hybridMultilevel"/>
    <w:tmpl w:val="DB3E65F2"/>
    <w:lvl w:ilvl="0" w:tplc="C2D60336">
      <w:start w:val="1"/>
      <w:numFmt w:val="lowerLetter"/>
      <w:lvlText w:val="(%1)"/>
      <w:lvlJc w:val="left"/>
      <w:pPr>
        <w:tabs>
          <w:tab w:val="num" w:pos="648"/>
        </w:tabs>
        <w:ind w:left="648" w:hanging="360"/>
      </w:pPr>
      <w:rPr>
        <w:rFonts w:cs="Times New Roman" w:hint="default"/>
        <w:spacing w:val="1"/>
        <w:sz w:val="20"/>
        <w:szCs w:val="20"/>
      </w:rPr>
    </w:lvl>
    <w:lvl w:ilvl="1" w:tplc="9ABED36C">
      <w:start w:val="1"/>
      <w:numFmt w:val="lowerLetter"/>
      <w:lvlText w:val="(%2)"/>
      <w:lvlJc w:val="left"/>
      <w:pPr>
        <w:ind w:hanging="361"/>
        <w:jc w:val="right"/>
      </w:pPr>
      <w:rPr>
        <w:rFonts w:ascii="Bookman Old Style" w:eastAsia="Bookman Old Style" w:hAnsi="Bookman Old Style" w:hint="default"/>
        <w:spacing w:val="1"/>
        <w:sz w:val="20"/>
        <w:szCs w:val="20"/>
      </w:rPr>
    </w:lvl>
    <w:lvl w:ilvl="2" w:tplc="825A4CB4">
      <w:start w:val="1"/>
      <w:numFmt w:val="bullet"/>
      <w:lvlText w:val="•"/>
      <w:lvlJc w:val="left"/>
      <w:rPr>
        <w:rFonts w:hint="default"/>
      </w:rPr>
    </w:lvl>
    <w:lvl w:ilvl="3" w:tplc="EDA20B0A">
      <w:start w:val="1"/>
      <w:numFmt w:val="bullet"/>
      <w:lvlText w:val="•"/>
      <w:lvlJc w:val="left"/>
      <w:rPr>
        <w:rFonts w:hint="default"/>
      </w:rPr>
    </w:lvl>
    <w:lvl w:ilvl="4" w:tplc="01CAE310">
      <w:start w:val="1"/>
      <w:numFmt w:val="bullet"/>
      <w:lvlText w:val="•"/>
      <w:lvlJc w:val="left"/>
      <w:rPr>
        <w:rFonts w:hint="default"/>
      </w:rPr>
    </w:lvl>
    <w:lvl w:ilvl="5" w:tplc="69D695DE">
      <w:start w:val="1"/>
      <w:numFmt w:val="bullet"/>
      <w:lvlText w:val="•"/>
      <w:lvlJc w:val="left"/>
      <w:rPr>
        <w:rFonts w:hint="default"/>
      </w:rPr>
    </w:lvl>
    <w:lvl w:ilvl="6" w:tplc="005C1E12">
      <w:start w:val="1"/>
      <w:numFmt w:val="bullet"/>
      <w:lvlText w:val="•"/>
      <w:lvlJc w:val="left"/>
      <w:rPr>
        <w:rFonts w:hint="default"/>
      </w:rPr>
    </w:lvl>
    <w:lvl w:ilvl="7" w:tplc="EFDA1232">
      <w:start w:val="1"/>
      <w:numFmt w:val="bullet"/>
      <w:lvlText w:val="•"/>
      <w:lvlJc w:val="left"/>
      <w:rPr>
        <w:rFonts w:hint="default"/>
      </w:rPr>
    </w:lvl>
    <w:lvl w:ilvl="8" w:tplc="891A3E5E">
      <w:start w:val="1"/>
      <w:numFmt w:val="bullet"/>
      <w:lvlText w:val="•"/>
      <w:lvlJc w:val="left"/>
      <w:rPr>
        <w:rFonts w:hint="default"/>
      </w:rPr>
    </w:lvl>
  </w:abstractNum>
  <w:abstractNum w:abstractNumId="4" w15:restartNumberingAfterBreak="0">
    <w:nsid w:val="17473957"/>
    <w:multiLevelType w:val="multilevel"/>
    <w:tmpl w:val="1A3E0F92"/>
    <w:lvl w:ilvl="0">
      <w:start w:val="1"/>
      <w:numFmt w:val="decimal"/>
      <w:lvlText w:val="3.06.00%1"/>
      <w:lvlJc w:val="left"/>
      <w:pPr>
        <w:tabs>
          <w:tab w:val="num" w:pos="0"/>
        </w:tabs>
        <w:ind w:left="720" w:hanging="360"/>
      </w:pPr>
      <w:rPr>
        <w:rFonts w:cs="Times New Roman" w:hint="default"/>
        <w:b/>
        <w:i w:val="0"/>
        <w:color w:val="auto"/>
      </w:rPr>
    </w:lvl>
    <w:lvl w:ilvl="1">
      <w:start w:val="1"/>
      <w:numFmt w:val="lowerLetter"/>
      <w:lvlText w:val="(%2)"/>
      <w:lvlJc w:val="left"/>
      <w:pPr>
        <w:tabs>
          <w:tab w:val="num" w:pos="0"/>
        </w:tabs>
        <w:ind w:left="1440" w:hanging="360"/>
      </w:pPr>
      <w:rPr>
        <w:rFonts w:cs="Times New Roman" w:hint="default"/>
      </w:rPr>
    </w:lvl>
    <w:lvl w:ilvl="2">
      <w:start w:val="1"/>
      <w:numFmt w:val="decimal"/>
      <w:lvlText w:val="(%3)"/>
      <w:lvlJc w:val="right"/>
      <w:pPr>
        <w:tabs>
          <w:tab w:val="num" w:pos="0"/>
        </w:tabs>
        <w:ind w:left="2160" w:hanging="180"/>
      </w:pPr>
      <w:rPr>
        <w:rFonts w:cs="Times New Roman" w:hint="default"/>
      </w:rPr>
    </w:lvl>
    <w:lvl w:ilvl="3">
      <w:start w:val="1"/>
      <w:numFmt w:val="upperLetter"/>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5" w15:restartNumberingAfterBreak="0">
    <w:nsid w:val="1D365BC5"/>
    <w:multiLevelType w:val="multilevel"/>
    <w:tmpl w:val="1A3E0F92"/>
    <w:lvl w:ilvl="0">
      <w:start w:val="1"/>
      <w:numFmt w:val="decimal"/>
      <w:lvlText w:val="3.06.00%1"/>
      <w:lvlJc w:val="left"/>
      <w:pPr>
        <w:tabs>
          <w:tab w:val="num" w:pos="0"/>
        </w:tabs>
        <w:ind w:left="720" w:hanging="360"/>
      </w:pPr>
      <w:rPr>
        <w:rFonts w:cs="Times New Roman" w:hint="default"/>
        <w:b/>
        <w:i w:val="0"/>
        <w:color w:val="auto"/>
      </w:rPr>
    </w:lvl>
    <w:lvl w:ilvl="1">
      <w:start w:val="1"/>
      <w:numFmt w:val="lowerLetter"/>
      <w:lvlText w:val="(%2)"/>
      <w:lvlJc w:val="left"/>
      <w:pPr>
        <w:tabs>
          <w:tab w:val="num" w:pos="0"/>
        </w:tabs>
        <w:ind w:left="1440" w:hanging="360"/>
      </w:pPr>
      <w:rPr>
        <w:rFonts w:cs="Times New Roman" w:hint="default"/>
      </w:rPr>
    </w:lvl>
    <w:lvl w:ilvl="2">
      <w:start w:val="1"/>
      <w:numFmt w:val="decimal"/>
      <w:lvlText w:val="(%3)"/>
      <w:lvlJc w:val="right"/>
      <w:pPr>
        <w:tabs>
          <w:tab w:val="num" w:pos="0"/>
        </w:tabs>
        <w:ind w:left="2160" w:hanging="180"/>
      </w:pPr>
      <w:rPr>
        <w:rFonts w:cs="Times New Roman" w:hint="default"/>
      </w:rPr>
    </w:lvl>
    <w:lvl w:ilvl="3">
      <w:start w:val="1"/>
      <w:numFmt w:val="upperLetter"/>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6" w15:restartNumberingAfterBreak="0">
    <w:nsid w:val="1FAA033E"/>
    <w:multiLevelType w:val="hybridMultilevel"/>
    <w:tmpl w:val="3D043B3C"/>
    <w:lvl w:ilvl="0" w:tplc="D41CC0B4">
      <w:start w:val="1"/>
      <w:numFmt w:val="decimal"/>
      <w:lvlText w:val="(%1)"/>
      <w:lvlJc w:val="left"/>
      <w:pPr>
        <w:ind w:hanging="308"/>
        <w:jc w:val="right"/>
      </w:pPr>
      <w:rPr>
        <w:rFonts w:ascii="Bookman Old Style" w:eastAsia="Bookman Old Style" w:hAnsi="Bookman Old Style" w:hint="default"/>
        <w:spacing w:val="1"/>
        <w:sz w:val="20"/>
        <w:szCs w:val="20"/>
      </w:rPr>
    </w:lvl>
    <w:lvl w:ilvl="1" w:tplc="52C2762E">
      <w:start w:val="1"/>
      <w:numFmt w:val="bullet"/>
      <w:lvlText w:val="•"/>
      <w:lvlJc w:val="left"/>
      <w:rPr>
        <w:rFonts w:hint="default"/>
      </w:rPr>
    </w:lvl>
    <w:lvl w:ilvl="2" w:tplc="58C29FB8">
      <w:start w:val="1"/>
      <w:numFmt w:val="bullet"/>
      <w:lvlText w:val="•"/>
      <w:lvlJc w:val="left"/>
      <w:rPr>
        <w:rFonts w:hint="default"/>
      </w:rPr>
    </w:lvl>
    <w:lvl w:ilvl="3" w:tplc="BDBC83FA">
      <w:start w:val="1"/>
      <w:numFmt w:val="bullet"/>
      <w:lvlText w:val="•"/>
      <w:lvlJc w:val="left"/>
      <w:rPr>
        <w:rFonts w:hint="default"/>
      </w:rPr>
    </w:lvl>
    <w:lvl w:ilvl="4" w:tplc="913056BE">
      <w:start w:val="1"/>
      <w:numFmt w:val="bullet"/>
      <w:lvlText w:val="•"/>
      <w:lvlJc w:val="left"/>
      <w:rPr>
        <w:rFonts w:hint="default"/>
      </w:rPr>
    </w:lvl>
    <w:lvl w:ilvl="5" w:tplc="1F5E9AA0">
      <w:start w:val="1"/>
      <w:numFmt w:val="bullet"/>
      <w:lvlText w:val="•"/>
      <w:lvlJc w:val="left"/>
      <w:rPr>
        <w:rFonts w:hint="default"/>
      </w:rPr>
    </w:lvl>
    <w:lvl w:ilvl="6" w:tplc="63E6D1A2">
      <w:start w:val="1"/>
      <w:numFmt w:val="bullet"/>
      <w:lvlText w:val="•"/>
      <w:lvlJc w:val="left"/>
      <w:rPr>
        <w:rFonts w:hint="default"/>
      </w:rPr>
    </w:lvl>
    <w:lvl w:ilvl="7" w:tplc="B762D8D4">
      <w:start w:val="1"/>
      <w:numFmt w:val="bullet"/>
      <w:lvlText w:val="•"/>
      <w:lvlJc w:val="left"/>
      <w:rPr>
        <w:rFonts w:hint="default"/>
      </w:rPr>
    </w:lvl>
    <w:lvl w:ilvl="8" w:tplc="E20A2CD6">
      <w:start w:val="1"/>
      <w:numFmt w:val="bullet"/>
      <w:lvlText w:val="•"/>
      <w:lvlJc w:val="left"/>
      <w:rPr>
        <w:rFonts w:hint="default"/>
      </w:rPr>
    </w:lvl>
  </w:abstractNum>
  <w:abstractNum w:abstractNumId="7" w15:restartNumberingAfterBreak="0">
    <w:nsid w:val="1FCB7161"/>
    <w:multiLevelType w:val="hybridMultilevel"/>
    <w:tmpl w:val="AE0224A6"/>
    <w:lvl w:ilvl="0" w:tplc="43940E1E">
      <w:start w:val="9"/>
      <w:numFmt w:val="upperLetter"/>
      <w:lvlText w:val="%1."/>
      <w:lvlJc w:val="left"/>
      <w:pPr>
        <w:ind w:hanging="216"/>
      </w:pPr>
      <w:rPr>
        <w:rFonts w:ascii="Bookman Old Style" w:eastAsia="Bookman Old Style" w:hAnsi="Bookman Old Style" w:hint="default"/>
        <w:sz w:val="20"/>
        <w:szCs w:val="20"/>
      </w:rPr>
    </w:lvl>
    <w:lvl w:ilvl="1" w:tplc="01544AF4">
      <w:start w:val="1"/>
      <w:numFmt w:val="bullet"/>
      <w:lvlText w:val="•"/>
      <w:lvlJc w:val="left"/>
      <w:rPr>
        <w:rFonts w:hint="default"/>
      </w:rPr>
    </w:lvl>
    <w:lvl w:ilvl="2" w:tplc="023ADCD6">
      <w:start w:val="1"/>
      <w:numFmt w:val="bullet"/>
      <w:lvlText w:val="•"/>
      <w:lvlJc w:val="left"/>
      <w:rPr>
        <w:rFonts w:hint="default"/>
      </w:rPr>
    </w:lvl>
    <w:lvl w:ilvl="3" w:tplc="9E7EBF14">
      <w:start w:val="1"/>
      <w:numFmt w:val="bullet"/>
      <w:lvlText w:val="•"/>
      <w:lvlJc w:val="left"/>
      <w:rPr>
        <w:rFonts w:hint="default"/>
      </w:rPr>
    </w:lvl>
    <w:lvl w:ilvl="4" w:tplc="EA320BD0">
      <w:start w:val="1"/>
      <w:numFmt w:val="bullet"/>
      <w:lvlText w:val="•"/>
      <w:lvlJc w:val="left"/>
      <w:rPr>
        <w:rFonts w:hint="default"/>
      </w:rPr>
    </w:lvl>
    <w:lvl w:ilvl="5" w:tplc="99501048">
      <w:start w:val="1"/>
      <w:numFmt w:val="bullet"/>
      <w:lvlText w:val="•"/>
      <w:lvlJc w:val="left"/>
      <w:rPr>
        <w:rFonts w:hint="default"/>
      </w:rPr>
    </w:lvl>
    <w:lvl w:ilvl="6" w:tplc="FA540862">
      <w:start w:val="1"/>
      <w:numFmt w:val="bullet"/>
      <w:lvlText w:val="•"/>
      <w:lvlJc w:val="left"/>
      <w:rPr>
        <w:rFonts w:hint="default"/>
      </w:rPr>
    </w:lvl>
    <w:lvl w:ilvl="7" w:tplc="E0C817AA">
      <w:start w:val="1"/>
      <w:numFmt w:val="bullet"/>
      <w:lvlText w:val="•"/>
      <w:lvlJc w:val="left"/>
      <w:rPr>
        <w:rFonts w:hint="default"/>
      </w:rPr>
    </w:lvl>
    <w:lvl w:ilvl="8" w:tplc="3CEA4E38">
      <w:start w:val="1"/>
      <w:numFmt w:val="bullet"/>
      <w:lvlText w:val="•"/>
      <w:lvlJc w:val="left"/>
      <w:rPr>
        <w:rFonts w:hint="default"/>
      </w:rPr>
    </w:lvl>
  </w:abstractNum>
  <w:abstractNum w:abstractNumId="8" w15:restartNumberingAfterBreak="0">
    <w:nsid w:val="23BC1BAA"/>
    <w:multiLevelType w:val="multilevel"/>
    <w:tmpl w:val="DB3E65F2"/>
    <w:lvl w:ilvl="0">
      <w:start w:val="1"/>
      <w:numFmt w:val="lowerLetter"/>
      <w:lvlText w:val="(%1)"/>
      <w:lvlJc w:val="left"/>
      <w:pPr>
        <w:tabs>
          <w:tab w:val="num" w:pos="648"/>
        </w:tabs>
        <w:ind w:left="648" w:hanging="360"/>
      </w:pPr>
      <w:rPr>
        <w:rFonts w:cs="Times New Roman" w:hint="default"/>
        <w:spacing w:val="1"/>
        <w:sz w:val="20"/>
        <w:szCs w:val="20"/>
      </w:rPr>
    </w:lvl>
    <w:lvl w:ilvl="1">
      <w:start w:val="1"/>
      <w:numFmt w:val="lowerLetter"/>
      <w:lvlText w:val="(%2)"/>
      <w:lvlJc w:val="left"/>
      <w:pPr>
        <w:ind w:hanging="361"/>
        <w:jc w:val="right"/>
      </w:pPr>
      <w:rPr>
        <w:rFonts w:ascii="Bookman Old Style" w:eastAsia="Bookman Old Style" w:hAnsi="Bookman Old Style" w:hint="default"/>
        <w:spacing w:val="1"/>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2AC16215"/>
    <w:multiLevelType w:val="multilevel"/>
    <w:tmpl w:val="1EEC8690"/>
    <w:lvl w:ilvl="0">
      <w:start w:val="1"/>
      <w:numFmt w:val="decimal"/>
      <w:lvlText w:val="3.06.00%1"/>
      <w:lvlJc w:val="left"/>
      <w:pPr>
        <w:tabs>
          <w:tab w:val="num" w:pos="0"/>
        </w:tabs>
        <w:ind w:left="720" w:hanging="360"/>
      </w:pPr>
      <w:rPr>
        <w:rFonts w:cs="Times New Roman" w:hint="default"/>
        <w:b w:val="0"/>
        <w:i w:val="0"/>
        <w:color w:val="auto"/>
      </w:rPr>
    </w:lvl>
    <w:lvl w:ilvl="1">
      <w:start w:val="1"/>
      <w:numFmt w:val="lowerLetter"/>
      <w:lvlText w:val="(%2)"/>
      <w:lvlJc w:val="left"/>
      <w:pPr>
        <w:tabs>
          <w:tab w:val="num" w:pos="0"/>
        </w:tabs>
        <w:ind w:left="1440" w:hanging="360"/>
      </w:pPr>
      <w:rPr>
        <w:rFonts w:cs="Times New Roman" w:hint="default"/>
      </w:rPr>
    </w:lvl>
    <w:lvl w:ilvl="2">
      <w:start w:val="1"/>
      <w:numFmt w:val="decimal"/>
      <w:lvlText w:val="(%3)"/>
      <w:lvlJc w:val="right"/>
      <w:pPr>
        <w:tabs>
          <w:tab w:val="num" w:pos="0"/>
        </w:tabs>
        <w:ind w:left="2160" w:hanging="180"/>
      </w:pPr>
      <w:rPr>
        <w:rFonts w:cs="Times New Roman" w:hint="default"/>
      </w:rPr>
    </w:lvl>
    <w:lvl w:ilvl="3">
      <w:start w:val="1"/>
      <w:numFmt w:val="upperLetter"/>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0" w15:restartNumberingAfterBreak="0">
    <w:nsid w:val="33AA33EC"/>
    <w:multiLevelType w:val="hybridMultilevel"/>
    <w:tmpl w:val="50AC4D5C"/>
    <w:lvl w:ilvl="0" w:tplc="1340C094">
      <w:start w:val="1"/>
      <w:numFmt w:val="decimal"/>
      <w:lvlText w:val="(%1)"/>
      <w:lvlJc w:val="left"/>
      <w:pPr>
        <w:ind w:hanging="312"/>
      </w:pPr>
      <w:rPr>
        <w:rFonts w:ascii="Bookman Old Style" w:eastAsia="Bookman Old Style" w:hAnsi="Bookman Old Style" w:hint="default"/>
        <w:spacing w:val="1"/>
        <w:sz w:val="20"/>
        <w:szCs w:val="20"/>
      </w:rPr>
    </w:lvl>
    <w:lvl w:ilvl="1" w:tplc="8084EEE4">
      <w:start w:val="1"/>
      <w:numFmt w:val="bullet"/>
      <w:lvlText w:val="•"/>
      <w:lvlJc w:val="left"/>
      <w:rPr>
        <w:rFonts w:hint="default"/>
      </w:rPr>
    </w:lvl>
    <w:lvl w:ilvl="2" w:tplc="5CE07A62">
      <w:start w:val="1"/>
      <w:numFmt w:val="bullet"/>
      <w:lvlText w:val="•"/>
      <w:lvlJc w:val="left"/>
      <w:rPr>
        <w:rFonts w:hint="default"/>
      </w:rPr>
    </w:lvl>
    <w:lvl w:ilvl="3" w:tplc="77403288">
      <w:start w:val="1"/>
      <w:numFmt w:val="bullet"/>
      <w:lvlText w:val="•"/>
      <w:lvlJc w:val="left"/>
      <w:rPr>
        <w:rFonts w:hint="default"/>
      </w:rPr>
    </w:lvl>
    <w:lvl w:ilvl="4" w:tplc="EB2A4254">
      <w:start w:val="1"/>
      <w:numFmt w:val="bullet"/>
      <w:lvlText w:val="•"/>
      <w:lvlJc w:val="left"/>
      <w:rPr>
        <w:rFonts w:hint="default"/>
      </w:rPr>
    </w:lvl>
    <w:lvl w:ilvl="5" w:tplc="DBDC158E">
      <w:start w:val="1"/>
      <w:numFmt w:val="bullet"/>
      <w:lvlText w:val="•"/>
      <w:lvlJc w:val="left"/>
      <w:rPr>
        <w:rFonts w:hint="default"/>
      </w:rPr>
    </w:lvl>
    <w:lvl w:ilvl="6" w:tplc="296EBEC8">
      <w:start w:val="1"/>
      <w:numFmt w:val="bullet"/>
      <w:lvlText w:val="•"/>
      <w:lvlJc w:val="left"/>
      <w:rPr>
        <w:rFonts w:hint="default"/>
      </w:rPr>
    </w:lvl>
    <w:lvl w:ilvl="7" w:tplc="A5F88944">
      <w:start w:val="1"/>
      <w:numFmt w:val="bullet"/>
      <w:lvlText w:val="•"/>
      <w:lvlJc w:val="left"/>
      <w:rPr>
        <w:rFonts w:hint="default"/>
      </w:rPr>
    </w:lvl>
    <w:lvl w:ilvl="8" w:tplc="61C2E9BE">
      <w:start w:val="1"/>
      <w:numFmt w:val="bullet"/>
      <w:lvlText w:val="•"/>
      <w:lvlJc w:val="left"/>
      <w:rPr>
        <w:rFonts w:hint="default"/>
      </w:rPr>
    </w:lvl>
  </w:abstractNum>
  <w:abstractNum w:abstractNumId="11" w15:restartNumberingAfterBreak="0">
    <w:nsid w:val="36952E34"/>
    <w:multiLevelType w:val="hybridMultilevel"/>
    <w:tmpl w:val="92401BAC"/>
    <w:lvl w:ilvl="0" w:tplc="F1062176">
      <w:start w:val="1"/>
      <w:numFmt w:val="decimal"/>
      <w:lvlText w:val="(%1)"/>
      <w:lvlJc w:val="left"/>
      <w:pPr>
        <w:ind w:hanging="308"/>
      </w:pPr>
      <w:rPr>
        <w:rFonts w:ascii="Bookman Old Style" w:eastAsia="Bookman Old Style" w:hAnsi="Bookman Old Style" w:hint="default"/>
        <w:spacing w:val="1"/>
        <w:sz w:val="20"/>
        <w:szCs w:val="20"/>
      </w:rPr>
    </w:lvl>
    <w:lvl w:ilvl="1" w:tplc="16E25076">
      <w:start w:val="1"/>
      <w:numFmt w:val="bullet"/>
      <w:lvlText w:val="•"/>
      <w:lvlJc w:val="left"/>
      <w:rPr>
        <w:rFonts w:hint="default"/>
      </w:rPr>
    </w:lvl>
    <w:lvl w:ilvl="2" w:tplc="1EDC2E04">
      <w:start w:val="1"/>
      <w:numFmt w:val="bullet"/>
      <w:lvlText w:val="•"/>
      <w:lvlJc w:val="left"/>
      <w:rPr>
        <w:rFonts w:hint="default"/>
      </w:rPr>
    </w:lvl>
    <w:lvl w:ilvl="3" w:tplc="AB3CB314">
      <w:start w:val="1"/>
      <w:numFmt w:val="bullet"/>
      <w:lvlText w:val="•"/>
      <w:lvlJc w:val="left"/>
      <w:rPr>
        <w:rFonts w:hint="default"/>
      </w:rPr>
    </w:lvl>
    <w:lvl w:ilvl="4" w:tplc="8712333C">
      <w:start w:val="1"/>
      <w:numFmt w:val="bullet"/>
      <w:lvlText w:val="•"/>
      <w:lvlJc w:val="left"/>
      <w:rPr>
        <w:rFonts w:hint="default"/>
      </w:rPr>
    </w:lvl>
    <w:lvl w:ilvl="5" w:tplc="04EE8BD6">
      <w:start w:val="1"/>
      <w:numFmt w:val="bullet"/>
      <w:lvlText w:val="•"/>
      <w:lvlJc w:val="left"/>
      <w:rPr>
        <w:rFonts w:hint="default"/>
      </w:rPr>
    </w:lvl>
    <w:lvl w:ilvl="6" w:tplc="2D78D85A">
      <w:start w:val="1"/>
      <w:numFmt w:val="bullet"/>
      <w:lvlText w:val="•"/>
      <w:lvlJc w:val="left"/>
      <w:rPr>
        <w:rFonts w:hint="default"/>
      </w:rPr>
    </w:lvl>
    <w:lvl w:ilvl="7" w:tplc="A044D968">
      <w:start w:val="1"/>
      <w:numFmt w:val="bullet"/>
      <w:lvlText w:val="•"/>
      <w:lvlJc w:val="left"/>
      <w:rPr>
        <w:rFonts w:hint="default"/>
      </w:rPr>
    </w:lvl>
    <w:lvl w:ilvl="8" w:tplc="2C18F3AE">
      <w:start w:val="1"/>
      <w:numFmt w:val="bullet"/>
      <w:lvlText w:val="•"/>
      <w:lvlJc w:val="left"/>
      <w:rPr>
        <w:rFonts w:hint="default"/>
      </w:rPr>
    </w:lvl>
  </w:abstractNum>
  <w:abstractNum w:abstractNumId="12" w15:restartNumberingAfterBreak="0">
    <w:nsid w:val="441812BB"/>
    <w:multiLevelType w:val="hybridMultilevel"/>
    <w:tmpl w:val="538EFD2A"/>
    <w:lvl w:ilvl="0" w:tplc="D93C79CC">
      <w:start w:val="22"/>
      <w:numFmt w:val="upperLetter"/>
      <w:lvlText w:val="%1."/>
      <w:lvlJc w:val="left"/>
      <w:pPr>
        <w:ind w:hanging="284"/>
      </w:pPr>
      <w:rPr>
        <w:rFonts w:ascii="Bookman Old Style" w:eastAsia="Bookman Old Style" w:hAnsi="Bookman Old Style" w:hint="default"/>
        <w:spacing w:val="3"/>
        <w:sz w:val="20"/>
        <w:szCs w:val="20"/>
      </w:rPr>
    </w:lvl>
    <w:lvl w:ilvl="1" w:tplc="ECF876C0">
      <w:start w:val="1"/>
      <w:numFmt w:val="bullet"/>
      <w:lvlText w:val="•"/>
      <w:lvlJc w:val="left"/>
      <w:rPr>
        <w:rFonts w:hint="default"/>
      </w:rPr>
    </w:lvl>
    <w:lvl w:ilvl="2" w:tplc="2BA84622">
      <w:start w:val="1"/>
      <w:numFmt w:val="bullet"/>
      <w:lvlText w:val="•"/>
      <w:lvlJc w:val="left"/>
      <w:rPr>
        <w:rFonts w:hint="default"/>
      </w:rPr>
    </w:lvl>
    <w:lvl w:ilvl="3" w:tplc="1774FD04">
      <w:start w:val="1"/>
      <w:numFmt w:val="bullet"/>
      <w:lvlText w:val="•"/>
      <w:lvlJc w:val="left"/>
      <w:rPr>
        <w:rFonts w:hint="default"/>
      </w:rPr>
    </w:lvl>
    <w:lvl w:ilvl="4" w:tplc="3EC454BA">
      <w:start w:val="1"/>
      <w:numFmt w:val="bullet"/>
      <w:lvlText w:val="•"/>
      <w:lvlJc w:val="left"/>
      <w:rPr>
        <w:rFonts w:hint="default"/>
      </w:rPr>
    </w:lvl>
    <w:lvl w:ilvl="5" w:tplc="E26245A2">
      <w:start w:val="1"/>
      <w:numFmt w:val="bullet"/>
      <w:lvlText w:val="•"/>
      <w:lvlJc w:val="left"/>
      <w:rPr>
        <w:rFonts w:hint="default"/>
      </w:rPr>
    </w:lvl>
    <w:lvl w:ilvl="6" w:tplc="CD560980">
      <w:start w:val="1"/>
      <w:numFmt w:val="bullet"/>
      <w:lvlText w:val="•"/>
      <w:lvlJc w:val="left"/>
      <w:rPr>
        <w:rFonts w:hint="default"/>
      </w:rPr>
    </w:lvl>
    <w:lvl w:ilvl="7" w:tplc="B7968EC2">
      <w:start w:val="1"/>
      <w:numFmt w:val="bullet"/>
      <w:lvlText w:val="•"/>
      <w:lvlJc w:val="left"/>
      <w:rPr>
        <w:rFonts w:hint="default"/>
      </w:rPr>
    </w:lvl>
    <w:lvl w:ilvl="8" w:tplc="1FD227FC">
      <w:start w:val="1"/>
      <w:numFmt w:val="bullet"/>
      <w:lvlText w:val="•"/>
      <w:lvlJc w:val="left"/>
      <w:rPr>
        <w:rFonts w:hint="default"/>
      </w:rPr>
    </w:lvl>
  </w:abstractNum>
  <w:abstractNum w:abstractNumId="13" w15:restartNumberingAfterBreak="0">
    <w:nsid w:val="45826014"/>
    <w:multiLevelType w:val="multilevel"/>
    <w:tmpl w:val="1A3E0F92"/>
    <w:lvl w:ilvl="0">
      <w:start w:val="1"/>
      <w:numFmt w:val="decimal"/>
      <w:lvlText w:val="3.06.00%1"/>
      <w:lvlJc w:val="left"/>
      <w:pPr>
        <w:tabs>
          <w:tab w:val="num" w:pos="0"/>
        </w:tabs>
        <w:ind w:left="720" w:hanging="360"/>
      </w:pPr>
      <w:rPr>
        <w:rFonts w:cs="Times New Roman" w:hint="default"/>
        <w:b/>
        <w:i w:val="0"/>
        <w:color w:val="auto"/>
      </w:rPr>
    </w:lvl>
    <w:lvl w:ilvl="1">
      <w:start w:val="1"/>
      <w:numFmt w:val="lowerLetter"/>
      <w:lvlText w:val="(%2)"/>
      <w:lvlJc w:val="left"/>
      <w:pPr>
        <w:tabs>
          <w:tab w:val="num" w:pos="0"/>
        </w:tabs>
        <w:ind w:left="1440" w:hanging="360"/>
      </w:pPr>
      <w:rPr>
        <w:rFonts w:cs="Times New Roman" w:hint="default"/>
      </w:rPr>
    </w:lvl>
    <w:lvl w:ilvl="2">
      <w:start w:val="1"/>
      <w:numFmt w:val="decimal"/>
      <w:lvlText w:val="(%3)"/>
      <w:lvlJc w:val="right"/>
      <w:pPr>
        <w:tabs>
          <w:tab w:val="num" w:pos="0"/>
        </w:tabs>
        <w:ind w:left="2160" w:hanging="180"/>
      </w:pPr>
      <w:rPr>
        <w:rFonts w:cs="Times New Roman" w:hint="default"/>
      </w:rPr>
    </w:lvl>
    <w:lvl w:ilvl="3">
      <w:start w:val="1"/>
      <w:numFmt w:val="upperLetter"/>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4" w15:restartNumberingAfterBreak="0">
    <w:nsid w:val="4CD82EBE"/>
    <w:multiLevelType w:val="hybridMultilevel"/>
    <w:tmpl w:val="DEF873BC"/>
    <w:lvl w:ilvl="0" w:tplc="82E2BB1E">
      <w:start w:val="1"/>
      <w:numFmt w:val="decimal"/>
      <w:lvlText w:val="(%1)"/>
      <w:lvlJc w:val="left"/>
      <w:pPr>
        <w:ind w:hanging="360"/>
      </w:pPr>
      <w:rPr>
        <w:rFonts w:ascii="Bookman Old Style" w:eastAsia="Bookman Old Style" w:hAnsi="Bookman Old Style" w:hint="default"/>
        <w:spacing w:val="1"/>
        <w:sz w:val="20"/>
        <w:szCs w:val="20"/>
      </w:rPr>
    </w:lvl>
    <w:lvl w:ilvl="1" w:tplc="F954C560">
      <w:start w:val="1"/>
      <w:numFmt w:val="bullet"/>
      <w:lvlText w:val="•"/>
      <w:lvlJc w:val="left"/>
      <w:rPr>
        <w:rFonts w:hint="default"/>
      </w:rPr>
    </w:lvl>
    <w:lvl w:ilvl="2" w:tplc="A308E17C">
      <w:start w:val="1"/>
      <w:numFmt w:val="bullet"/>
      <w:lvlText w:val="•"/>
      <w:lvlJc w:val="left"/>
      <w:rPr>
        <w:rFonts w:hint="default"/>
      </w:rPr>
    </w:lvl>
    <w:lvl w:ilvl="3" w:tplc="157EDE92">
      <w:start w:val="1"/>
      <w:numFmt w:val="bullet"/>
      <w:lvlText w:val="•"/>
      <w:lvlJc w:val="left"/>
      <w:rPr>
        <w:rFonts w:hint="default"/>
      </w:rPr>
    </w:lvl>
    <w:lvl w:ilvl="4" w:tplc="47D404B0">
      <w:start w:val="1"/>
      <w:numFmt w:val="bullet"/>
      <w:lvlText w:val="•"/>
      <w:lvlJc w:val="left"/>
      <w:rPr>
        <w:rFonts w:hint="default"/>
      </w:rPr>
    </w:lvl>
    <w:lvl w:ilvl="5" w:tplc="1A42C5BA">
      <w:start w:val="1"/>
      <w:numFmt w:val="bullet"/>
      <w:lvlText w:val="•"/>
      <w:lvlJc w:val="left"/>
      <w:rPr>
        <w:rFonts w:hint="default"/>
      </w:rPr>
    </w:lvl>
    <w:lvl w:ilvl="6" w:tplc="E21A81FA">
      <w:start w:val="1"/>
      <w:numFmt w:val="bullet"/>
      <w:lvlText w:val="•"/>
      <w:lvlJc w:val="left"/>
      <w:rPr>
        <w:rFonts w:hint="default"/>
      </w:rPr>
    </w:lvl>
    <w:lvl w:ilvl="7" w:tplc="CE02E27E">
      <w:start w:val="1"/>
      <w:numFmt w:val="bullet"/>
      <w:lvlText w:val="•"/>
      <w:lvlJc w:val="left"/>
      <w:rPr>
        <w:rFonts w:hint="default"/>
      </w:rPr>
    </w:lvl>
    <w:lvl w:ilvl="8" w:tplc="A266A180">
      <w:start w:val="1"/>
      <w:numFmt w:val="bullet"/>
      <w:lvlText w:val="•"/>
      <w:lvlJc w:val="left"/>
      <w:rPr>
        <w:rFonts w:hint="default"/>
      </w:rPr>
    </w:lvl>
  </w:abstractNum>
  <w:abstractNum w:abstractNumId="15" w15:restartNumberingAfterBreak="0">
    <w:nsid w:val="4DF909A0"/>
    <w:multiLevelType w:val="multilevel"/>
    <w:tmpl w:val="2624AB7E"/>
    <w:lvl w:ilvl="0">
      <w:start w:val="1"/>
      <w:numFmt w:val="decimal"/>
      <w:lvlText w:val="(%1)"/>
      <w:lvlJc w:val="left"/>
      <w:pPr>
        <w:ind w:hanging="312"/>
        <w:jc w:val="right"/>
      </w:pPr>
      <w:rPr>
        <w:rFonts w:ascii="Bookman Old Style" w:eastAsia="Bookman Old Style" w:hAnsi="Bookman Old Style" w:hint="default"/>
        <w:spacing w:val="1"/>
        <w:sz w:val="20"/>
        <w:szCs w:val="20"/>
      </w:rPr>
    </w:lvl>
    <w:lvl w:ilvl="1">
      <w:start w:val="1"/>
      <w:numFmt w:val="lowerLetter"/>
      <w:lvlText w:val="(%2)"/>
      <w:lvlJc w:val="left"/>
      <w:pPr>
        <w:ind w:hanging="361"/>
        <w:jc w:val="right"/>
      </w:pPr>
      <w:rPr>
        <w:rFonts w:ascii="Bookman Old Style" w:eastAsia="Bookman Old Style" w:hAnsi="Bookman Old Style" w:hint="default"/>
        <w:spacing w:val="1"/>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54CF5010"/>
    <w:multiLevelType w:val="multilevel"/>
    <w:tmpl w:val="1A3E0F92"/>
    <w:lvl w:ilvl="0">
      <w:start w:val="1"/>
      <w:numFmt w:val="decimal"/>
      <w:lvlText w:val="3.06.00%1"/>
      <w:lvlJc w:val="left"/>
      <w:pPr>
        <w:tabs>
          <w:tab w:val="num" w:pos="0"/>
        </w:tabs>
        <w:ind w:left="720" w:hanging="360"/>
      </w:pPr>
      <w:rPr>
        <w:rFonts w:cs="Times New Roman" w:hint="default"/>
        <w:b/>
        <w:i w:val="0"/>
        <w:color w:val="auto"/>
      </w:rPr>
    </w:lvl>
    <w:lvl w:ilvl="1">
      <w:start w:val="1"/>
      <w:numFmt w:val="lowerLetter"/>
      <w:lvlText w:val="(%2)"/>
      <w:lvlJc w:val="left"/>
      <w:pPr>
        <w:tabs>
          <w:tab w:val="num" w:pos="0"/>
        </w:tabs>
        <w:ind w:left="1440" w:hanging="360"/>
      </w:pPr>
      <w:rPr>
        <w:rFonts w:cs="Times New Roman" w:hint="default"/>
      </w:rPr>
    </w:lvl>
    <w:lvl w:ilvl="2">
      <w:start w:val="1"/>
      <w:numFmt w:val="decimal"/>
      <w:lvlText w:val="(%3)"/>
      <w:lvlJc w:val="right"/>
      <w:pPr>
        <w:tabs>
          <w:tab w:val="num" w:pos="0"/>
        </w:tabs>
        <w:ind w:left="2160" w:hanging="180"/>
      </w:pPr>
      <w:rPr>
        <w:rFonts w:cs="Times New Roman" w:hint="default"/>
      </w:rPr>
    </w:lvl>
    <w:lvl w:ilvl="3">
      <w:start w:val="1"/>
      <w:numFmt w:val="upperLetter"/>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7" w15:restartNumberingAfterBreak="0">
    <w:nsid w:val="55A26143"/>
    <w:multiLevelType w:val="hybridMultilevel"/>
    <w:tmpl w:val="4AAE7184"/>
    <w:lvl w:ilvl="0" w:tplc="372848B4">
      <w:start w:val="1"/>
      <w:numFmt w:val="decimal"/>
      <w:lvlText w:val="(%1)"/>
      <w:lvlJc w:val="left"/>
      <w:pPr>
        <w:ind w:hanging="312"/>
      </w:pPr>
      <w:rPr>
        <w:rFonts w:ascii="Bookman Old Style" w:eastAsia="Bookman Old Style" w:hAnsi="Bookman Old Style" w:hint="default"/>
        <w:spacing w:val="1"/>
        <w:sz w:val="20"/>
        <w:szCs w:val="20"/>
      </w:rPr>
    </w:lvl>
    <w:lvl w:ilvl="1" w:tplc="9EDABD52">
      <w:start w:val="1"/>
      <w:numFmt w:val="bullet"/>
      <w:lvlText w:val="•"/>
      <w:lvlJc w:val="left"/>
      <w:rPr>
        <w:rFonts w:hint="default"/>
      </w:rPr>
    </w:lvl>
    <w:lvl w:ilvl="2" w:tplc="A2FC33EE">
      <w:start w:val="1"/>
      <w:numFmt w:val="bullet"/>
      <w:lvlText w:val="•"/>
      <w:lvlJc w:val="left"/>
      <w:rPr>
        <w:rFonts w:hint="default"/>
      </w:rPr>
    </w:lvl>
    <w:lvl w:ilvl="3" w:tplc="7838717E">
      <w:start w:val="1"/>
      <w:numFmt w:val="bullet"/>
      <w:lvlText w:val="•"/>
      <w:lvlJc w:val="left"/>
      <w:rPr>
        <w:rFonts w:hint="default"/>
      </w:rPr>
    </w:lvl>
    <w:lvl w:ilvl="4" w:tplc="5E381048">
      <w:start w:val="1"/>
      <w:numFmt w:val="bullet"/>
      <w:lvlText w:val="•"/>
      <w:lvlJc w:val="left"/>
      <w:rPr>
        <w:rFonts w:hint="default"/>
      </w:rPr>
    </w:lvl>
    <w:lvl w:ilvl="5" w:tplc="DAB4E280">
      <w:start w:val="1"/>
      <w:numFmt w:val="bullet"/>
      <w:lvlText w:val="•"/>
      <w:lvlJc w:val="left"/>
      <w:rPr>
        <w:rFonts w:hint="default"/>
      </w:rPr>
    </w:lvl>
    <w:lvl w:ilvl="6" w:tplc="C5F03CB0">
      <w:start w:val="1"/>
      <w:numFmt w:val="bullet"/>
      <w:lvlText w:val="•"/>
      <w:lvlJc w:val="left"/>
      <w:rPr>
        <w:rFonts w:hint="default"/>
      </w:rPr>
    </w:lvl>
    <w:lvl w:ilvl="7" w:tplc="BE963562">
      <w:start w:val="1"/>
      <w:numFmt w:val="bullet"/>
      <w:lvlText w:val="•"/>
      <w:lvlJc w:val="left"/>
      <w:rPr>
        <w:rFonts w:hint="default"/>
      </w:rPr>
    </w:lvl>
    <w:lvl w:ilvl="8" w:tplc="3982A0C4">
      <w:start w:val="1"/>
      <w:numFmt w:val="bullet"/>
      <w:lvlText w:val="•"/>
      <w:lvlJc w:val="left"/>
      <w:rPr>
        <w:rFonts w:hint="default"/>
      </w:rPr>
    </w:lvl>
  </w:abstractNum>
  <w:abstractNum w:abstractNumId="18" w15:restartNumberingAfterBreak="0">
    <w:nsid w:val="61E5635C"/>
    <w:multiLevelType w:val="hybridMultilevel"/>
    <w:tmpl w:val="0B82D4F0"/>
    <w:lvl w:ilvl="0" w:tplc="73B8DB12">
      <w:start w:val="1"/>
      <w:numFmt w:val="decimal"/>
      <w:lvlText w:val="(%1)"/>
      <w:lvlJc w:val="left"/>
      <w:pPr>
        <w:ind w:hanging="360"/>
      </w:pPr>
      <w:rPr>
        <w:rFonts w:ascii="Bookman Old Style" w:eastAsia="Bookman Old Style" w:hAnsi="Bookman Old Style" w:hint="default"/>
        <w:spacing w:val="1"/>
        <w:sz w:val="20"/>
        <w:szCs w:val="20"/>
      </w:rPr>
    </w:lvl>
    <w:lvl w:ilvl="1" w:tplc="008C7CAE">
      <w:start w:val="1"/>
      <w:numFmt w:val="lowerLetter"/>
      <w:lvlText w:val="(%2)"/>
      <w:lvlJc w:val="left"/>
      <w:pPr>
        <w:ind w:hanging="303"/>
      </w:pPr>
      <w:rPr>
        <w:rFonts w:ascii="Bookman Old Style" w:eastAsia="Bookman Old Style" w:hAnsi="Bookman Old Style" w:hint="default"/>
        <w:spacing w:val="1"/>
        <w:sz w:val="20"/>
        <w:szCs w:val="20"/>
      </w:rPr>
    </w:lvl>
    <w:lvl w:ilvl="2" w:tplc="BA68BD2A">
      <w:start w:val="1"/>
      <w:numFmt w:val="lowerRoman"/>
      <w:lvlText w:val="(%3)"/>
      <w:lvlJc w:val="left"/>
      <w:pPr>
        <w:ind w:hanging="308"/>
      </w:pPr>
      <w:rPr>
        <w:rFonts w:ascii="Bookman Old Style" w:eastAsia="Bookman Old Style" w:hAnsi="Bookman Old Style" w:hint="default"/>
        <w:spacing w:val="1"/>
        <w:sz w:val="20"/>
        <w:szCs w:val="20"/>
      </w:rPr>
    </w:lvl>
    <w:lvl w:ilvl="3" w:tplc="78B4F666">
      <w:start w:val="1"/>
      <w:numFmt w:val="bullet"/>
      <w:lvlText w:val="•"/>
      <w:lvlJc w:val="left"/>
      <w:rPr>
        <w:rFonts w:hint="default"/>
      </w:rPr>
    </w:lvl>
    <w:lvl w:ilvl="4" w:tplc="6F08187C">
      <w:start w:val="1"/>
      <w:numFmt w:val="bullet"/>
      <w:lvlText w:val="•"/>
      <w:lvlJc w:val="left"/>
      <w:rPr>
        <w:rFonts w:hint="default"/>
      </w:rPr>
    </w:lvl>
    <w:lvl w:ilvl="5" w:tplc="8C94A324">
      <w:start w:val="1"/>
      <w:numFmt w:val="bullet"/>
      <w:lvlText w:val="•"/>
      <w:lvlJc w:val="left"/>
      <w:rPr>
        <w:rFonts w:hint="default"/>
      </w:rPr>
    </w:lvl>
    <w:lvl w:ilvl="6" w:tplc="306863D2">
      <w:start w:val="1"/>
      <w:numFmt w:val="bullet"/>
      <w:lvlText w:val="•"/>
      <w:lvlJc w:val="left"/>
      <w:rPr>
        <w:rFonts w:hint="default"/>
      </w:rPr>
    </w:lvl>
    <w:lvl w:ilvl="7" w:tplc="0DB6803E">
      <w:start w:val="1"/>
      <w:numFmt w:val="bullet"/>
      <w:lvlText w:val="•"/>
      <w:lvlJc w:val="left"/>
      <w:rPr>
        <w:rFonts w:hint="default"/>
      </w:rPr>
    </w:lvl>
    <w:lvl w:ilvl="8" w:tplc="6702539A">
      <w:start w:val="1"/>
      <w:numFmt w:val="bullet"/>
      <w:lvlText w:val="•"/>
      <w:lvlJc w:val="left"/>
      <w:rPr>
        <w:rFonts w:hint="default"/>
      </w:rPr>
    </w:lvl>
  </w:abstractNum>
  <w:abstractNum w:abstractNumId="19" w15:restartNumberingAfterBreak="0">
    <w:nsid w:val="67241858"/>
    <w:multiLevelType w:val="hybridMultilevel"/>
    <w:tmpl w:val="4920D034"/>
    <w:lvl w:ilvl="0" w:tplc="146A900A">
      <w:start w:val="1"/>
      <w:numFmt w:val="decimal"/>
      <w:lvlText w:val="(%1)"/>
      <w:lvlJc w:val="left"/>
      <w:pPr>
        <w:ind w:hanging="308"/>
      </w:pPr>
      <w:rPr>
        <w:rFonts w:ascii="Bookman Old Style" w:eastAsia="Bookman Old Style" w:hAnsi="Bookman Old Style" w:hint="default"/>
        <w:spacing w:val="1"/>
        <w:sz w:val="20"/>
        <w:szCs w:val="20"/>
      </w:rPr>
    </w:lvl>
    <w:lvl w:ilvl="1" w:tplc="70305060">
      <w:start w:val="1"/>
      <w:numFmt w:val="lowerLetter"/>
      <w:lvlText w:val="(%2)"/>
      <w:lvlJc w:val="left"/>
      <w:pPr>
        <w:ind w:hanging="361"/>
      </w:pPr>
      <w:rPr>
        <w:rFonts w:ascii="Bookman Old Style" w:eastAsia="Bookman Old Style" w:hAnsi="Bookman Old Style" w:hint="default"/>
        <w:spacing w:val="1"/>
        <w:sz w:val="20"/>
        <w:szCs w:val="20"/>
      </w:rPr>
    </w:lvl>
    <w:lvl w:ilvl="2" w:tplc="0C7C3AFA">
      <w:start w:val="1"/>
      <w:numFmt w:val="lowerRoman"/>
      <w:lvlText w:val="(%3)"/>
      <w:lvlJc w:val="left"/>
      <w:pPr>
        <w:ind w:hanging="360"/>
      </w:pPr>
      <w:rPr>
        <w:rFonts w:ascii="Bookman Old Style" w:eastAsia="Bookman Old Style" w:hAnsi="Bookman Old Style" w:hint="default"/>
        <w:spacing w:val="1"/>
        <w:sz w:val="20"/>
        <w:szCs w:val="20"/>
      </w:rPr>
    </w:lvl>
    <w:lvl w:ilvl="3" w:tplc="D51E9F1E">
      <w:start w:val="1"/>
      <w:numFmt w:val="bullet"/>
      <w:lvlText w:val="•"/>
      <w:lvlJc w:val="left"/>
      <w:rPr>
        <w:rFonts w:hint="default"/>
      </w:rPr>
    </w:lvl>
    <w:lvl w:ilvl="4" w:tplc="B9405E80">
      <w:start w:val="1"/>
      <w:numFmt w:val="bullet"/>
      <w:lvlText w:val="•"/>
      <w:lvlJc w:val="left"/>
      <w:rPr>
        <w:rFonts w:hint="default"/>
      </w:rPr>
    </w:lvl>
    <w:lvl w:ilvl="5" w:tplc="BC9E85A4">
      <w:start w:val="1"/>
      <w:numFmt w:val="bullet"/>
      <w:lvlText w:val="•"/>
      <w:lvlJc w:val="left"/>
      <w:rPr>
        <w:rFonts w:hint="default"/>
      </w:rPr>
    </w:lvl>
    <w:lvl w:ilvl="6" w:tplc="78E205E8">
      <w:start w:val="1"/>
      <w:numFmt w:val="bullet"/>
      <w:lvlText w:val="•"/>
      <w:lvlJc w:val="left"/>
      <w:rPr>
        <w:rFonts w:hint="default"/>
      </w:rPr>
    </w:lvl>
    <w:lvl w:ilvl="7" w:tplc="FEA6E8E4">
      <w:start w:val="1"/>
      <w:numFmt w:val="bullet"/>
      <w:lvlText w:val="•"/>
      <w:lvlJc w:val="left"/>
      <w:rPr>
        <w:rFonts w:hint="default"/>
      </w:rPr>
    </w:lvl>
    <w:lvl w:ilvl="8" w:tplc="10364680">
      <w:start w:val="1"/>
      <w:numFmt w:val="bullet"/>
      <w:lvlText w:val="•"/>
      <w:lvlJc w:val="left"/>
      <w:rPr>
        <w:rFonts w:hint="default"/>
      </w:rPr>
    </w:lvl>
  </w:abstractNum>
  <w:abstractNum w:abstractNumId="20" w15:restartNumberingAfterBreak="0">
    <w:nsid w:val="69DA16D7"/>
    <w:multiLevelType w:val="hybridMultilevel"/>
    <w:tmpl w:val="FB405C94"/>
    <w:lvl w:ilvl="0" w:tplc="23AE0B50">
      <w:start w:val="1"/>
      <w:numFmt w:val="decimal"/>
      <w:lvlText w:val="(%1)"/>
      <w:lvlJc w:val="left"/>
      <w:pPr>
        <w:ind w:hanging="312"/>
      </w:pPr>
      <w:rPr>
        <w:rFonts w:ascii="Bookman Old Style" w:eastAsia="Bookman Old Style" w:hAnsi="Bookman Old Style" w:hint="default"/>
        <w:spacing w:val="1"/>
        <w:sz w:val="20"/>
        <w:szCs w:val="20"/>
      </w:rPr>
    </w:lvl>
    <w:lvl w:ilvl="1" w:tplc="76421ECA">
      <w:start w:val="1"/>
      <w:numFmt w:val="bullet"/>
      <w:lvlText w:val="•"/>
      <w:lvlJc w:val="left"/>
      <w:rPr>
        <w:rFonts w:hint="default"/>
      </w:rPr>
    </w:lvl>
    <w:lvl w:ilvl="2" w:tplc="9878D87A">
      <w:start w:val="1"/>
      <w:numFmt w:val="bullet"/>
      <w:lvlText w:val="•"/>
      <w:lvlJc w:val="left"/>
      <w:rPr>
        <w:rFonts w:hint="default"/>
      </w:rPr>
    </w:lvl>
    <w:lvl w:ilvl="3" w:tplc="482E58AE">
      <w:start w:val="1"/>
      <w:numFmt w:val="bullet"/>
      <w:lvlText w:val="•"/>
      <w:lvlJc w:val="left"/>
      <w:rPr>
        <w:rFonts w:hint="default"/>
      </w:rPr>
    </w:lvl>
    <w:lvl w:ilvl="4" w:tplc="810055C8">
      <w:start w:val="1"/>
      <w:numFmt w:val="bullet"/>
      <w:lvlText w:val="•"/>
      <w:lvlJc w:val="left"/>
      <w:rPr>
        <w:rFonts w:hint="default"/>
      </w:rPr>
    </w:lvl>
    <w:lvl w:ilvl="5" w:tplc="69D20A62">
      <w:start w:val="1"/>
      <w:numFmt w:val="bullet"/>
      <w:lvlText w:val="•"/>
      <w:lvlJc w:val="left"/>
      <w:rPr>
        <w:rFonts w:hint="default"/>
      </w:rPr>
    </w:lvl>
    <w:lvl w:ilvl="6" w:tplc="9918BF26">
      <w:start w:val="1"/>
      <w:numFmt w:val="bullet"/>
      <w:lvlText w:val="•"/>
      <w:lvlJc w:val="left"/>
      <w:rPr>
        <w:rFonts w:hint="default"/>
      </w:rPr>
    </w:lvl>
    <w:lvl w:ilvl="7" w:tplc="B3D46B02">
      <w:start w:val="1"/>
      <w:numFmt w:val="bullet"/>
      <w:lvlText w:val="•"/>
      <w:lvlJc w:val="left"/>
      <w:rPr>
        <w:rFonts w:hint="default"/>
      </w:rPr>
    </w:lvl>
    <w:lvl w:ilvl="8" w:tplc="9C388696">
      <w:start w:val="1"/>
      <w:numFmt w:val="bullet"/>
      <w:lvlText w:val="•"/>
      <w:lvlJc w:val="left"/>
      <w:rPr>
        <w:rFonts w:hint="default"/>
      </w:rPr>
    </w:lvl>
  </w:abstractNum>
  <w:abstractNum w:abstractNumId="21" w15:restartNumberingAfterBreak="0">
    <w:nsid w:val="745528D8"/>
    <w:multiLevelType w:val="hybridMultilevel"/>
    <w:tmpl w:val="3D10DCFA"/>
    <w:lvl w:ilvl="0" w:tplc="EDA2F71E">
      <w:start w:val="3"/>
      <w:numFmt w:val="decimal"/>
      <w:lvlText w:val="(%1)"/>
      <w:lvlJc w:val="left"/>
      <w:pPr>
        <w:ind w:hanging="312"/>
      </w:pPr>
      <w:rPr>
        <w:rFonts w:ascii="Bookman Old Style" w:eastAsia="Bookman Old Style" w:hAnsi="Bookman Old Style" w:hint="default"/>
        <w:spacing w:val="1"/>
        <w:sz w:val="20"/>
        <w:szCs w:val="20"/>
      </w:rPr>
    </w:lvl>
    <w:lvl w:ilvl="1" w:tplc="CCD48FA4">
      <w:start w:val="1"/>
      <w:numFmt w:val="lowerLetter"/>
      <w:lvlText w:val="(%2)"/>
      <w:lvlJc w:val="left"/>
      <w:pPr>
        <w:ind w:hanging="428"/>
      </w:pPr>
      <w:rPr>
        <w:rFonts w:ascii="Bookman Old Style" w:eastAsia="Bookman Old Style" w:hAnsi="Bookman Old Style" w:hint="default"/>
        <w:spacing w:val="1"/>
        <w:sz w:val="20"/>
        <w:szCs w:val="20"/>
      </w:rPr>
    </w:lvl>
    <w:lvl w:ilvl="2" w:tplc="2634F9E4">
      <w:start w:val="1"/>
      <w:numFmt w:val="bullet"/>
      <w:lvlText w:val="•"/>
      <w:lvlJc w:val="left"/>
      <w:rPr>
        <w:rFonts w:hint="default"/>
      </w:rPr>
    </w:lvl>
    <w:lvl w:ilvl="3" w:tplc="4950E46C">
      <w:start w:val="1"/>
      <w:numFmt w:val="bullet"/>
      <w:lvlText w:val="•"/>
      <w:lvlJc w:val="left"/>
      <w:rPr>
        <w:rFonts w:hint="default"/>
      </w:rPr>
    </w:lvl>
    <w:lvl w:ilvl="4" w:tplc="876EEA84">
      <w:start w:val="1"/>
      <w:numFmt w:val="bullet"/>
      <w:lvlText w:val="•"/>
      <w:lvlJc w:val="left"/>
      <w:rPr>
        <w:rFonts w:hint="default"/>
      </w:rPr>
    </w:lvl>
    <w:lvl w:ilvl="5" w:tplc="7FEAAED4">
      <w:start w:val="1"/>
      <w:numFmt w:val="bullet"/>
      <w:lvlText w:val="•"/>
      <w:lvlJc w:val="left"/>
      <w:rPr>
        <w:rFonts w:hint="default"/>
      </w:rPr>
    </w:lvl>
    <w:lvl w:ilvl="6" w:tplc="81E845E6">
      <w:start w:val="1"/>
      <w:numFmt w:val="bullet"/>
      <w:lvlText w:val="•"/>
      <w:lvlJc w:val="left"/>
      <w:rPr>
        <w:rFonts w:hint="default"/>
      </w:rPr>
    </w:lvl>
    <w:lvl w:ilvl="7" w:tplc="F6F83E06">
      <w:start w:val="1"/>
      <w:numFmt w:val="bullet"/>
      <w:lvlText w:val="•"/>
      <w:lvlJc w:val="left"/>
      <w:rPr>
        <w:rFonts w:hint="default"/>
      </w:rPr>
    </w:lvl>
    <w:lvl w:ilvl="8" w:tplc="D338C9C0">
      <w:start w:val="1"/>
      <w:numFmt w:val="bullet"/>
      <w:lvlText w:val="•"/>
      <w:lvlJc w:val="left"/>
      <w:rPr>
        <w:rFonts w:hint="default"/>
      </w:rPr>
    </w:lvl>
  </w:abstractNum>
  <w:abstractNum w:abstractNumId="22" w15:restartNumberingAfterBreak="0">
    <w:nsid w:val="745704B9"/>
    <w:multiLevelType w:val="multilevel"/>
    <w:tmpl w:val="89DACFEC"/>
    <w:lvl w:ilvl="0">
      <w:start w:val="1"/>
      <w:numFmt w:val="decimal"/>
      <w:lvlText w:val="3.06.00%1"/>
      <w:lvlJc w:val="left"/>
      <w:pPr>
        <w:tabs>
          <w:tab w:val="num" w:pos="0"/>
        </w:tabs>
        <w:ind w:left="720" w:hanging="360"/>
      </w:pPr>
      <w:rPr>
        <w:rFonts w:cs="Times New Roman" w:hint="default"/>
        <w:b w:val="0"/>
        <w:i w:val="0"/>
        <w:color w:val="auto"/>
      </w:rPr>
    </w:lvl>
    <w:lvl w:ilvl="1">
      <w:start w:val="1"/>
      <w:numFmt w:val="lowerLetter"/>
      <w:lvlText w:val="(%2)"/>
      <w:lvlJc w:val="left"/>
      <w:pPr>
        <w:tabs>
          <w:tab w:val="num" w:pos="0"/>
        </w:tabs>
        <w:ind w:left="1440" w:hanging="360"/>
      </w:pPr>
      <w:rPr>
        <w:rFonts w:cs="Times New Roman" w:hint="default"/>
      </w:rPr>
    </w:lvl>
    <w:lvl w:ilvl="2">
      <w:start w:val="1"/>
      <w:numFmt w:val="decimal"/>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3" w15:restartNumberingAfterBreak="0">
    <w:nsid w:val="7A1F4215"/>
    <w:multiLevelType w:val="multilevel"/>
    <w:tmpl w:val="89DACFEC"/>
    <w:lvl w:ilvl="0">
      <w:start w:val="1"/>
      <w:numFmt w:val="decimal"/>
      <w:lvlText w:val="3.06.00%1"/>
      <w:lvlJc w:val="left"/>
      <w:pPr>
        <w:tabs>
          <w:tab w:val="num" w:pos="0"/>
        </w:tabs>
        <w:ind w:left="720" w:hanging="360"/>
      </w:pPr>
      <w:rPr>
        <w:rFonts w:cs="Times New Roman" w:hint="default"/>
        <w:b w:val="0"/>
        <w:i w:val="0"/>
        <w:color w:val="auto"/>
        <w:spacing w:val="-2"/>
        <w:sz w:val="20"/>
        <w:szCs w:val="20"/>
      </w:rPr>
    </w:lvl>
    <w:lvl w:ilvl="1">
      <w:start w:val="1"/>
      <w:numFmt w:val="lowerLetter"/>
      <w:lvlText w:val="(%2)"/>
      <w:lvlJc w:val="left"/>
      <w:pPr>
        <w:tabs>
          <w:tab w:val="num" w:pos="0"/>
        </w:tabs>
        <w:ind w:left="1440" w:hanging="360"/>
      </w:pPr>
      <w:rPr>
        <w:rFonts w:cs="Times New Roman" w:hint="default"/>
      </w:rPr>
    </w:lvl>
    <w:lvl w:ilvl="2">
      <w:start w:val="1"/>
      <w:numFmt w:val="decimal"/>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4" w15:restartNumberingAfterBreak="0">
    <w:nsid w:val="7E1A6D61"/>
    <w:multiLevelType w:val="multilevel"/>
    <w:tmpl w:val="AEBE1F2A"/>
    <w:lvl w:ilvl="0">
      <w:start w:val="1"/>
      <w:numFmt w:val="decimal"/>
      <w:lvlText w:val="§1.%1"/>
      <w:lvlJc w:val="left"/>
      <w:pPr>
        <w:tabs>
          <w:tab w:val="num" w:pos="0"/>
        </w:tabs>
        <w:ind w:left="720" w:hanging="360"/>
      </w:pPr>
      <w:rPr>
        <w:rFonts w:cs="Times New Roman" w:hint="default"/>
        <w:b/>
        <w:i w:val="0"/>
        <w:color w:val="auto"/>
      </w:rPr>
    </w:lvl>
    <w:lvl w:ilvl="1">
      <w:start w:val="1"/>
      <w:numFmt w:val="lowerLetter"/>
      <w:lvlText w:val="(%2)"/>
      <w:lvlJc w:val="left"/>
      <w:pPr>
        <w:tabs>
          <w:tab w:val="num" w:pos="0"/>
        </w:tabs>
        <w:ind w:left="1440" w:hanging="360"/>
      </w:pPr>
      <w:rPr>
        <w:rFonts w:cs="Times New Roman" w:hint="default"/>
      </w:rPr>
    </w:lvl>
    <w:lvl w:ilvl="2">
      <w:start w:val="1"/>
      <w:numFmt w:val="decimal"/>
      <w:lvlText w:val="(%3)"/>
      <w:lvlJc w:val="right"/>
      <w:pPr>
        <w:tabs>
          <w:tab w:val="num" w:pos="0"/>
        </w:tabs>
        <w:ind w:left="2160" w:hanging="180"/>
      </w:pPr>
      <w:rPr>
        <w:rFonts w:cs="Times New Roman" w:hint="default"/>
      </w:rPr>
    </w:lvl>
    <w:lvl w:ilvl="3">
      <w:start w:val="1"/>
      <w:numFmt w:val="upperLetter"/>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num w:numId="1" w16cid:durableId="2066878189">
    <w:abstractNumId w:val="12"/>
  </w:num>
  <w:num w:numId="2" w16cid:durableId="1123575404">
    <w:abstractNumId w:val="6"/>
  </w:num>
  <w:num w:numId="3" w16cid:durableId="475492115">
    <w:abstractNumId w:val="10"/>
  </w:num>
  <w:num w:numId="4" w16cid:durableId="1965111206">
    <w:abstractNumId w:val="17"/>
  </w:num>
  <w:num w:numId="5" w16cid:durableId="321157866">
    <w:abstractNumId w:val="2"/>
  </w:num>
  <w:num w:numId="6" w16cid:durableId="1166434707">
    <w:abstractNumId w:val="18"/>
  </w:num>
  <w:num w:numId="7" w16cid:durableId="2116974611">
    <w:abstractNumId w:val="14"/>
  </w:num>
  <w:num w:numId="8" w16cid:durableId="1194807108">
    <w:abstractNumId w:val="7"/>
  </w:num>
  <w:num w:numId="9" w16cid:durableId="682509824">
    <w:abstractNumId w:val="0"/>
  </w:num>
  <w:num w:numId="10" w16cid:durableId="1066952392">
    <w:abstractNumId w:val="20"/>
  </w:num>
  <w:num w:numId="11" w16cid:durableId="1471246568">
    <w:abstractNumId w:val="19"/>
  </w:num>
  <w:num w:numId="12" w16cid:durableId="976691313">
    <w:abstractNumId w:val="21"/>
  </w:num>
  <w:num w:numId="13" w16cid:durableId="1419521142">
    <w:abstractNumId w:val="11"/>
  </w:num>
  <w:num w:numId="14" w16cid:durableId="1780485008">
    <w:abstractNumId w:val="3"/>
  </w:num>
  <w:num w:numId="15" w16cid:durableId="885723032">
    <w:abstractNumId w:val="23"/>
  </w:num>
  <w:num w:numId="16" w16cid:durableId="2134589348">
    <w:abstractNumId w:val="1"/>
  </w:num>
  <w:num w:numId="17" w16cid:durableId="906767626">
    <w:abstractNumId w:val="15"/>
  </w:num>
  <w:num w:numId="18" w16cid:durableId="356782920">
    <w:abstractNumId w:val="8"/>
  </w:num>
  <w:num w:numId="19" w16cid:durableId="1759642262">
    <w:abstractNumId w:val="24"/>
  </w:num>
  <w:num w:numId="20" w16cid:durableId="1422869755">
    <w:abstractNumId w:val="22"/>
  </w:num>
  <w:num w:numId="21" w16cid:durableId="471871918">
    <w:abstractNumId w:val="9"/>
  </w:num>
  <w:num w:numId="22" w16cid:durableId="332608805">
    <w:abstractNumId w:val="16"/>
  </w:num>
  <w:num w:numId="23" w16cid:durableId="2064212145">
    <w:abstractNumId w:val="13"/>
  </w:num>
  <w:num w:numId="24" w16cid:durableId="873466378">
    <w:abstractNumId w:val="4"/>
  </w:num>
  <w:num w:numId="25" w16cid:durableId="1223440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8B"/>
    <w:rsid w:val="000108A5"/>
    <w:rsid w:val="0010294A"/>
    <w:rsid w:val="0010791D"/>
    <w:rsid w:val="00124739"/>
    <w:rsid w:val="001327BD"/>
    <w:rsid w:val="0013624A"/>
    <w:rsid w:val="001F1D5C"/>
    <w:rsid w:val="0028469B"/>
    <w:rsid w:val="00286227"/>
    <w:rsid w:val="002C58F7"/>
    <w:rsid w:val="00324888"/>
    <w:rsid w:val="003773C5"/>
    <w:rsid w:val="00391CAD"/>
    <w:rsid w:val="003C6B2F"/>
    <w:rsid w:val="003C7A1A"/>
    <w:rsid w:val="00421D83"/>
    <w:rsid w:val="004E0CC4"/>
    <w:rsid w:val="00524C38"/>
    <w:rsid w:val="00524F46"/>
    <w:rsid w:val="005654C7"/>
    <w:rsid w:val="00571647"/>
    <w:rsid w:val="005B0F25"/>
    <w:rsid w:val="005B61CF"/>
    <w:rsid w:val="005E0B8B"/>
    <w:rsid w:val="00612D93"/>
    <w:rsid w:val="006A17AC"/>
    <w:rsid w:val="006D7104"/>
    <w:rsid w:val="007126A9"/>
    <w:rsid w:val="007264EC"/>
    <w:rsid w:val="007E73C3"/>
    <w:rsid w:val="00992B5D"/>
    <w:rsid w:val="009C5309"/>
    <w:rsid w:val="00A65645"/>
    <w:rsid w:val="00AB18AE"/>
    <w:rsid w:val="00AB1EBA"/>
    <w:rsid w:val="00AB4727"/>
    <w:rsid w:val="00AF1779"/>
    <w:rsid w:val="00B42ED9"/>
    <w:rsid w:val="00BA30C2"/>
    <w:rsid w:val="00BB7831"/>
    <w:rsid w:val="00BF269B"/>
    <w:rsid w:val="00C17D34"/>
    <w:rsid w:val="00C533B1"/>
    <w:rsid w:val="00C70340"/>
    <w:rsid w:val="00CA0ABC"/>
    <w:rsid w:val="00CD47FB"/>
    <w:rsid w:val="00D10DA0"/>
    <w:rsid w:val="00D3797B"/>
    <w:rsid w:val="00D70847"/>
    <w:rsid w:val="00D7391A"/>
    <w:rsid w:val="00DC41E3"/>
    <w:rsid w:val="00DE4922"/>
    <w:rsid w:val="00E16090"/>
    <w:rsid w:val="00E61581"/>
    <w:rsid w:val="00EA5287"/>
    <w:rsid w:val="00EB29BE"/>
    <w:rsid w:val="00EC1726"/>
    <w:rsid w:val="00ED3242"/>
    <w:rsid w:val="00F063F9"/>
    <w:rsid w:val="00F37CA5"/>
    <w:rsid w:val="00F41A2A"/>
    <w:rsid w:val="00FC646B"/>
    <w:rsid w:val="00FF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2050"/>
    <o:shapelayout v:ext="edit">
      <o:idmap v:ext="edit" data="2"/>
    </o:shapelayout>
  </w:shapeDefaults>
  <w:decimalSymbol w:val="."/>
  <w:listSeparator w:val=","/>
  <w14:docId w14:val="154342C7"/>
  <w15:chartTrackingRefBased/>
  <w15:docId w15:val="{3CB6662D-078F-41DE-8179-86192FA7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B61CF"/>
    <w:pPr>
      <w:widowContro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E0B8B"/>
    <w:pPr>
      <w:ind w:left="1521"/>
    </w:pPr>
    <w:rPr>
      <w:rFonts w:ascii="Bookman Old Style" w:eastAsia="Bookman Old Style" w:hAnsi="Bookman Old Style"/>
      <w:sz w:val="20"/>
      <w:szCs w:val="20"/>
    </w:rPr>
  </w:style>
  <w:style w:type="paragraph" w:styleId="ListParagraph">
    <w:name w:val="List Paragraph"/>
    <w:basedOn w:val="Normal"/>
    <w:uiPriority w:val="1"/>
    <w:qFormat/>
    <w:rsid w:val="005E0B8B"/>
  </w:style>
  <w:style w:type="paragraph" w:customStyle="1" w:styleId="TableParagraph">
    <w:name w:val="Table Paragraph"/>
    <w:basedOn w:val="Normal"/>
    <w:uiPriority w:val="1"/>
    <w:qFormat/>
    <w:rsid w:val="005E0B8B"/>
  </w:style>
  <w:style w:type="paragraph" w:styleId="Header">
    <w:name w:val="header"/>
    <w:basedOn w:val="Normal"/>
    <w:link w:val="HeaderChar"/>
    <w:uiPriority w:val="99"/>
    <w:semiHidden/>
    <w:unhideWhenUsed/>
    <w:rsid w:val="00BA30C2"/>
    <w:pPr>
      <w:tabs>
        <w:tab w:val="center" w:pos="4680"/>
        <w:tab w:val="right" w:pos="9360"/>
      </w:tabs>
    </w:pPr>
  </w:style>
  <w:style w:type="character" w:customStyle="1" w:styleId="HeaderChar">
    <w:name w:val="Header Char"/>
    <w:basedOn w:val="DefaultParagraphFont"/>
    <w:link w:val="Header"/>
    <w:uiPriority w:val="99"/>
    <w:semiHidden/>
    <w:rsid w:val="00BA30C2"/>
  </w:style>
  <w:style w:type="paragraph" w:styleId="Footer">
    <w:name w:val="footer"/>
    <w:basedOn w:val="Normal"/>
    <w:link w:val="FooterChar"/>
    <w:uiPriority w:val="99"/>
    <w:unhideWhenUsed/>
    <w:rsid w:val="00BA30C2"/>
    <w:pPr>
      <w:tabs>
        <w:tab w:val="center" w:pos="4680"/>
        <w:tab w:val="right" w:pos="9360"/>
      </w:tabs>
    </w:pPr>
  </w:style>
  <w:style w:type="character" w:customStyle="1" w:styleId="FooterChar">
    <w:name w:val="Footer Char"/>
    <w:basedOn w:val="DefaultParagraphFont"/>
    <w:link w:val="Footer"/>
    <w:uiPriority w:val="99"/>
    <w:rsid w:val="00BA30C2"/>
  </w:style>
  <w:style w:type="paragraph" w:styleId="FootnoteText">
    <w:name w:val="footnote text"/>
    <w:basedOn w:val="Normal"/>
    <w:link w:val="FootnoteTextChar"/>
    <w:uiPriority w:val="99"/>
    <w:semiHidden/>
    <w:unhideWhenUsed/>
    <w:rsid w:val="00BA30C2"/>
    <w:rPr>
      <w:sz w:val="20"/>
      <w:szCs w:val="20"/>
    </w:rPr>
  </w:style>
  <w:style w:type="character" w:customStyle="1" w:styleId="FootnoteTextChar">
    <w:name w:val="Footnote Text Char"/>
    <w:link w:val="FootnoteText"/>
    <w:uiPriority w:val="99"/>
    <w:semiHidden/>
    <w:rsid w:val="00BA30C2"/>
    <w:rPr>
      <w:sz w:val="20"/>
      <w:szCs w:val="20"/>
    </w:rPr>
  </w:style>
  <w:style w:type="character" w:styleId="FootnoteReference">
    <w:name w:val="footnote reference"/>
    <w:uiPriority w:val="99"/>
    <w:semiHidden/>
    <w:unhideWhenUsed/>
    <w:rsid w:val="00BA30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ULFDOCS_PROD!4465018.1</documentid>
  <senderid>MATTHEW.MURRAY</senderid>
  <senderemail>MATTHEW.MURRAY@UWLAW.COM</senderemail>
  <lastmodified>2025-07-23T15:55:00.0000000-05:00</lastmodified>
  <database>ULFDOCS_PROD</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57E8D-876F-4F38-8083-0D8200EFB500}">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A60C0388-7DE7-4A11-AC1E-91BE60855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5799</Words>
  <Characters>33055</Characters>
  <Application>Microsoft Office Word</Application>
  <DocSecurity>4</DocSecurity>
  <Lines>275</Lines>
  <Paragraphs>77</Paragraphs>
  <ScaleCrop>false</ScaleCrop>
  <HeadingPairs>
    <vt:vector size="2" baseType="variant">
      <vt:variant>
        <vt:lpstr>Title</vt:lpstr>
      </vt:variant>
      <vt:variant>
        <vt:i4>1</vt:i4>
      </vt:variant>
    </vt:vector>
  </HeadingPairs>
  <TitlesOfParts>
    <vt:vector size="1" baseType="lpstr">
      <vt:lpstr>ORDINANCE            SUBSTANDARD BUILDINGS</vt:lpstr>
    </vt:vector>
  </TitlesOfParts>
  <Company>Microsoft</Company>
  <LinksUpToDate>false</LinksUpToDate>
  <CharactersWithSpaces>38777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SUBSTANDARD BUILDINGS</dc:title>
  <dc:subject/>
  <dc:creator>Matthew L. Wade</dc:creator>
  <cp:keywords/>
  <cp:lastModifiedBy>City Secretary</cp:lastModifiedBy>
  <cp:revision>2</cp:revision>
  <cp:lastPrinted>2015-04-21T20:38:00Z</cp:lastPrinted>
  <dcterms:created xsi:type="dcterms:W3CDTF">2025-08-04T16:04:00Z</dcterms:created>
  <dcterms:modified xsi:type="dcterms:W3CDTF">2025-08-04T16:04:00Z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2011-04-20T00:00:00Z</vt:filetime>
  </property>
  <property fmtid="{D5CDD505-2E9C-101B-9397-08002B2CF9AE}" pid="3" name="LastSaved">
    <vt:filetime>2013-04-23T00:00:00Z</vt:filetime>
  </property>
</Properties>
</file>